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10" w:rsidRDefault="00951F10" w:rsidP="00951F10">
      <w:pPr>
        <w:jc w:val="right"/>
        <w:rPr>
          <w:rFonts w:asciiTheme="minorHAnsi" w:hAnsiTheme="minorHAnsi"/>
          <w:b/>
          <w:caps/>
          <w:sz w:val="20"/>
          <w:szCs w:val="20"/>
          <w:u w:val="single"/>
        </w:rPr>
      </w:pPr>
      <w:r>
        <w:rPr>
          <w:rFonts w:asciiTheme="minorHAnsi" w:hAnsiTheme="minorHAnsi"/>
          <w:b/>
          <w:caps/>
          <w:noProof/>
          <w:sz w:val="20"/>
          <w:szCs w:val="20"/>
          <w:u w:val="single"/>
          <w:lang w:eastAsia="fr-CA"/>
        </w:rPr>
        <w:drawing>
          <wp:anchor distT="0" distB="0" distL="114300" distR="114300" simplePos="0" relativeHeight="251658240" behindDoc="0" locked="0" layoutInCell="1" allowOverlap="1">
            <wp:simplePos x="0" y="0"/>
            <wp:positionH relativeFrom="rightMargin">
              <wp:align>left</wp:align>
            </wp:positionH>
            <wp:positionV relativeFrom="paragraph">
              <wp:posOffset>-1168207</wp:posOffset>
            </wp:positionV>
            <wp:extent cx="900249" cy="85787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901 LOGO.png"/>
                    <pic:cNvPicPr/>
                  </pic:nvPicPr>
                  <pic:blipFill>
                    <a:blip r:embed="rId7">
                      <a:extLst>
                        <a:ext uri="{28A0092B-C50C-407E-A947-70E740481C1C}">
                          <a14:useLocalDpi xmlns:a14="http://schemas.microsoft.com/office/drawing/2010/main" val="0"/>
                        </a:ext>
                      </a:extLst>
                    </a:blip>
                    <a:stretch>
                      <a:fillRect/>
                    </a:stretch>
                  </pic:blipFill>
                  <pic:spPr>
                    <a:xfrm>
                      <a:off x="0" y="0"/>
                      <a:ext cx="900249" cy="857878"/>
                    </a:xfrm>
                    <a:prstGeom prst="rect">
                      <a:avLst/>
                    </a:prstGeom>
                  </pic:spPr>
                </pic:pic>
              </a:graphicData>
            </a:graphic>
            <wp14:sizeRelH relativeFrom="page">
              <wp14:pctWidth>0</wp14:pctWidth>
            </wp14:sizeRelH>
            <wp14:sizeRelV relativeFrom="page">
              <wp14:pctHeight>0</wp14:pctHeight>
            </wp14:sizeRelV>
          </wp:anchor>
        </w:drawing>
      </w:r>
    </w:p>
    <w:p w:rsidR="00AA41A2" w:rsidRPr="00044914" w:rsidRDefault="00245F6B" w:rsidP="00AA41A2">
      <w:pPr>
        <w:jc w:val="both"/>
        <w:rPr>
          <w:rFonts w:asciiTheme="minorHAnsi" w:hAnsiTheme="minorHAnsi"/>
        </w:rPr>
      </w:pPr>
      <w:r w:rsidRPr="005E235A">
        <w:rPr>
          <w:rFonts w:asciiTheme="minorHAnsi" w:hAnsiTheme="minorHAnsi"/>
        </w:rPr>
        <w:t xml:space="preserve">Le </w:t>
      </w:r>
      <w:r w:rsidR="005E235A" w:rsidRPr="005E235A">
        <w:rPr>
          <w:rFonts w:asciiTheme="minorHAnsi" w:hAnsiTheme="minorHAnsi"/>
        </w:rPr>
        <w:t>27 mai</w:t>
      </w:r>
      <w:r w:rsidR="00451DE9" w:rsidRPr="005E235A">
        <w:rPr>
          <w:rFonts w:asciiTheme="minorHAnsi" w:hAnsiTheme="minorHAnsi"/>
        </w:rPr>
        <w:t xml:space="preserve"> </w:t>
      </w:r>
      <w:r w:rsidR="004D4C58" w:rsidRPr="005E235A">
        <w:rPr>
          <w:rFonts w:asciiTheme="minorHAnsi" w:hAnsiTheme="minorHAnsi"/>
        </w:rPr>
        <w:t>2019</w:t>
      </w:r>
    </w:p>
    <w:p w:rsidR="00620D89" w:rsidRPr="00D476B1" w:rsidRDefault="00620D89" w:rsidP="00620D89">
      <w:pPr>
        <w:pStyle w:val="Adressedestinataire"/>
        <w:framePr w:w="0" w:hRule="auto" w:hSpace="0" w:wrap="auto" w:hAnchor="text" w:xAlign="left" w:yAlign="inline"/>
        <w:ind w:left="0"/>
        <w:rPr>
          <w:rFonts w:asciiTheme="minorHAnsi" w:hAnsiTheme="minorHAnsi"/>
          <w:sz w:val="18"/>
          <w:szCs w:val="18"/>
        </w:rPr>
      </w:pPr>
    </w:p>
    <w:p w:rsidR="00AA41A2" w:rsidRPr="00D476B1" w:rsidRDefault="00AA41A2" w:rsidP="00AA41A2">
      <w:pPr>
        <w:jc w:val="both"/>
        <w:rPr>
          <w:rFonts w:asciiTheme="minorHAnsi" w:hAnsiTheme="minorHAnsi"/>
          <w:sz w:val="18"/>
          <w:szCs w:val="18"/>
        </w:rPr>
      </w:pPr>
    </w:p>
    <w:p w:rsidR="00AA41A2" w:rsidRPr="00044914" w:rsidRDefault="00AA41A2" w:rsidP="00AA41A2">
      <w:pPr>
        <w:jc w:val="both"/>
        <w:rPr>
          <w:rFonts w:asciiTheme="minorHAnsi" w:hAnsiTheme="minorHAnsi"/>
        </w:rPr>
      </w:pPr>
      <w:r w:rsidRPr="00044914">
        <w:rPr>
          <w:rFonts w:asciiTheme="minorHAnsi" w:hAnsiTheme="minorHAnsi"/>
          <w:b/>
        </w:rPr>
        <w:t xml:space="preserve">Objet : </w:t>
      </w:r>
      <w:r w:rsidR="005E235A">
        <w:rPr>
          <w:rFonts w:asciiTheme="minorHAnsi" w:hAnsiTheme="minorHAnsi"/>
          <w:b/>
        </w:rPr>
        <w:t>Recommandation</w:t>
      </w:r>
      <w:r w:rsidR="00D226AD">
        <w:rPr>
          <w:rFonts w:asciiTheme="minorHAnsi" w:hAnsiTheme="minorHAnsi"/>
          <w:b/>
        </w:rPr>
        <w:t>s</w:t>
      </w:r>
      <w:bookmarkStart w:id="0" w:name="_GoBack"/>
      <w:bookmarkEnd w:id="0"/>
      <w:r w:rsidR="005E235A">
        <w:rPr>
          <w:rFonts w:asciiTheme="minorHAnsi" w:hAnsiTheme="minorHAnsi"/>
          <w:b/>
        </w:rPr>
        <w:t xml:space="preserve"> reliées à l’intégration du pharmacien dans les </w:t>
      </w:r>
      <w:r w:rsidR="00451DE9">
        <w:rPr>
          <w:rFonts w:asciiTheme="minorHAnsi" w:hAnsiTheme="minorHAnsi"/>
          <w:b/>
        </w:rPr>
        <w:t>groupes de médecin</w:t>
      </w:r>
      <w:r w:rsidR="00C419F2">
        <w:rPr>
          <w:rFonts w:asciiTheme="minorHAnsi" w:hAnsiTheme="minorHAnsi"/>
          <w:b/>
        </w:rPr>
        <w:t>e</w:t>
      </w:r>
      <w:r w:rsidR="00451DE9">
        <w:rPr>
          <w:rFonts w:asciiTheme="minorHAnsi" w:hAnsiTheme="minorHAnsi"/>
          <w:b/>
        </w:rPr>
        <w:t xml:space="preserve"> de famille</w:t>
      </w:r>
    </w:p>
    <w:p w:rsidR="005E235A" w:rsidRDefault="005E235A" w:rsidP="005E235A">
      <w:pPr>
        <w:jc w:val="both"/>
        <w:rPr>
          <w:rFonts w:ascii="Calibri" w:hAnsi="Calibri" w:cs="Calibri"/>
        </w:rPr>
      </w:pPr>
    </w:p>
    <w:p w:rsidR="005E235A" w:rsidRDefault="005E235A" w:rsidP="005E235A">
      <w:pPr>
        <w:jc w:val="both"/>
        <w:rPr>
          <w:rFonts w:ascii="Calibri" w:hAnsi="Calibri" w:cs="Calibri"/>
        </w:rPr>
      </w:pPr>
      <w:r>
        <w:rPr>
          <w:rFonts w:ascii="Calibri" w:hAnsi="Calibri" w:cs="Calibri"/>
        </w:rPr>
        <w:t>Madame, Monsieur,</w:t>
      </w:r>
    </w:p>
    <w:p w:rsidR="005E235A" w:rsidRDefault="005E235A" w:rsidP="005E235A">
      <w:pPr>
        <w:jc w:val="both"/>
        <w:rPr>
          <w:rFonts w:ascii="Calibri" w:hAnsi="Calibri" w:cs="Calibri"/>
        </w:rPr>
      </w:pPr>
      <w:r>
        <w:rPr>
          <w:rFonts w:ascii="Calibri" w:hAnsi="Calibri" w:cs="Calibri"/>
        </w:rPr>
        <w:t xml:space="preserve"> </w:t>
      </w:r>
    </w:p>
    <w:p w:rsidR="005E235A" w:rsidRPr="005E235A" w:rsidRDefault="005E235A" w:rsidP="005E235A">
      <w:pPr>
        <w:jc w:val="both"/>
        <w:rPr>
          <w:rFonts w:ascii="Calibri" w:hAnsi="Calibri" w:cs="Calibri"/>
          <w:color w:val="000000" w:themeColor="text1"/>
        </w:rPr>
      </w:pPr>
      <w:r>
        <w:rPr>
          <w:rFonts w:ascii="Calibri" w:hAnsi="Calibri" w:cs="Calibri"/>
        </w:rPr>
        <w:t>Le Comité régional sur les services pharmaceutiques de Montréal</w:t>
      </w:r>
      <w:r w:rsidR="004618E2">
        <w:rPr>
          <w:rFonts w:ascii="Calibri" w:hAnsi="Calibri" w:cs="Calibri"/>
        </w:rPr>
        <w:t xml:space="preserve"> (CRSP)</w:t>
      </w:r>
      <w:r>
        <w:rPr>
          <w:rFonts w:ascii="Calibri" w:hAnsi="Calibri" w:cs="Calibri"/>
        </w:rPr>
        <w:t xml:space="preserve"> a pris connaissance du </w:t>
      </w:r>
      <w:r>
        <w:rPr>
          <w:rFonts w:ascii="Calibri" w:hAnsi="Calibri" w:cs="Calibri"/>
          <w:i/>
        </w:rPr>
        <w:t xml:space="preserve">Programme de financement et </w:t>
      </w:r>
      <w:r w:rsidRPr="005E235A">
        <w:rPr>
          <w:rFonts w:ascii="Calibri" w:hAnsi="Calibri" w:cs="Calibri"/>
          <w:i/>
          <w:color w:val="000000" w:themeColor="text1"/>
        </w:rPr>
        <w:t>de soutien professionnel pour les groupes de médecine de famille</w:t>
      </w:r>
      <w:r w:rsidRPr="005E235A">
        <w:rPr>
          <w:rFonts w:ascii="Calibri" w:hAnsi="Calibri" w:cs="Calibri"/>
          <w:color w:val="000000" w:themeColor="text1"/>
        </w:rPr>
        <w:t xml:space="preserve"> rédigé en mai 2018.</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 xml:space="preserve"> </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En tant qu’instance ayant une responsabilité dans l’application de ce programme, nous souhaitons porter à l’attention de la Direction de l’organisation des services de première ligne intégrés (DOSPLI) certains enjeux entourant l’intégration des pharmaciens en GMF. Notre intervention s’inscrit dans le cadre de notre responsabilité d’émettre des recommandations pour soutenir l’organisation des services pharmaceutiques.</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 xml:space="preserve"> </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Suite à un recensement de la littérature, d’entrevues auprès de divers gestionnaires de GMF et un sondage établit par le groupe d’Anne Maheu et al.</w:t>
      </w:r>
      <w:r w:rsidRPr="005E235A">
        <w:rPr>
          <w:rFonts w:ascii="Calibri" w:hAnsi="Calibri" w:cs="Calibri"/>
          <w:color w:val="000000" w:themeColor="text1"/>
          <w:vertAlign w:val="superscript"/>
        </w:rPr>
        <w:t>1,2</w:t>
      </w:r>
      <w:r w:rsidRPr="005E235A">
        <w:rPr>
          <w:rFonts w:ascii="Calibri" w:hAnsi="Calibri" w:cs="Calibri"/>
          <w:color w:val="000000" w:themeColor="text1"/>
        </w:rPr>
        <w:t>, nous désirons émettre les recommandations suivantes :</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 xml:space="preserve"> </w:t>
      </w:r>
    </w:p>
    <w:p w:rsidR="005E235A" w:rsidRPr="005E235A" w:rsidRDefault="005E235A" w:rsidP="005E235A">
      <w:pPr>
        <w:jc w:val="both"/>
        <w:rPr>
          <w:rFonts w:ascii="Calibri" w:hAnsi="Calibri" w:cs="Calibri"/>
          <w:b/>
          <w:color w:val="000000" w:themeColor="text1"/>
        </w:rPr>
      </w:pPr>
      <w:r w:rsidRPr="005E235A">
        <w:rPr>
          <w:rFonts w:ascii="Calibri" w:hAnsi="Calibri" w:cs="Calibri"/>
          <w:b/>
          <w:color w:val="000000" w:themeColor="text1"/>
        </w:rPr>
        <w:t>Le GMF devrait veiller à fournir un environnement de travail adéquat à son pharmacien</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Selon une analyse de besoins réalisées auprès de 178 pharmaciens en GMF, 3.9% n’aurait pas de bureau au GMF et devrait travailler à distance tandis que 0.6% n’ont pas accès au DMÉ</w:t>
      </w:r>
      <w:r w:rsidRPr="005E235A">
        <w:rPr>
          <w:rFonts w:ascii="Calibri" w:hAnsi="Calibri" w:cs="Calibri"/>
          <w:color w:val="000000" w:themeColor="text1"/>
          <w:vertAlign w:val="superscript"/>
        </w:rPr>
        <w:t>1,2</w:t>
      </w:r>
      <w:r w:rsidRPr="005E235A">
        <w:rPr>
          <w:rFonts w:ascii="Calibri" w:hAnsi="Calibri" w:cs="Calibri"/>
          <w:color w:val="000000" w:themeColor="text1"/>
        </w:rPr>
        <w:t>. Nous proposons donc de préciser explicitement ce qui devrait être inclut dans le montant retenu</w:t>
      </w:r>
      <w:r>
        <w:rPr>
          <w:rFonts w:ascii="Calibri" w:hAnsi="Calibri" w:cs="Calibri"/>
          <w:color w:val="000000" w:themeColor="text1"/>
        </w:rPr>
        <w:t xml:space="preserve"> (10% maximum)</w:t>
      </w:r>
      <w:r w:rsidRPr="005E235A">
        <w:rPr>
          <w:rFonts w:ascii="Calibri" w:hAnsi="Calibri" w:cs="Calibri"/>
          <w:color w:val="000000" w:themeColor="text1"/>
        </w:rPr>
        <w:t xml:space="preserve"> du financement lié au services d’un pharmacien. Selon quelques acteurs œuvrant au sein de GMF, l</w:t>
      </w:r>
      <w:r>
        <w:rPr>
          <w:rFonts w:ascii="Calibri" w:hAnsi="Calibri" w:cs="Calibri"/>
          <w:color w:val="000000" w:themeColor="text1"/>
        </w:rPr>
        <w:t>’allocation de ce budget est</w:t>
      </w:r>
      <w:r w:rsidRPr="005E235A">
        <w:rPr>
          <w:rFonts w:ascii="Calibri" w:hAnsi="Calibri" w:cs="Calibri"/>
          <w:color w:val="000000" w:themeColor="text1"/>
        </w:rPr>
        <w:t xml:space="preserve"> </w:t>
      </w:r>
      <w:r>
        <w:rPr>
          <w:rFonts w:ascii="Calibri" w:hAnsi="Calibri" w:cs="Calibri"/>
          <w:color w:val="000000" w:themeColor="text1"/>
        </w:rPr>
        <w:t>sujet à plusieurs interprétations</w:t>
      </w:r>
      <w:r w:rsidRPr="005E235A">
        <w:rPr>
          <w:rFonts w:ascii="Calibri" w:hAnsi="Calibri" w:cs="Calibri"/>
          <w:color w:val="000000" w:themeColor="text1"/>
        </w:rPr>
        <w:t>. Nous désirons mettre en valeur l’importance d’avoir un pharmacien qui travaille sur place dans un bureau à proximité des médecins et autres professionnels afin qu’il soit réellement intégré dans l’équipe de soins, plutôt que de travailler comme consultant à distance.</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 xml:space="preserve"> </w:t>
      </w:r>
    </w:p>
    <w:p w:rsidR="005E235A" w:rsidRPr="005E235A" w:rsidRDefault="005E235A" w:rsidP="005E235A">
      <w:pPr>
        <w:jc w:val="both"/>
        <w:rPr>
          <w:rFonts w:ascii="Calibri" w:hAnsi="Calibri" w:cs="Calibri"/>
          <w:b/>
          <w:color w:val="000000" w:themeColor="text1"/>
        </w:rPr>
      </w:pPr>
      <w:r w:rsidRPr="005E235A">
        <w:rPr>
          <w:rFonts w:ascii="Calibri" w:hAnsi="Calibri" w:cs="Calibri"/>
          <w:b/>
          <w:color w:val="000000" w:themeColor="text1"/>
        </w:rPr>
        <w:t>La clause du contrat obligeant le pharmacien à garder une pratique active en milieu communautaire en plus de son travail en GMF devrait être abolie</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Dans l’optique où l’on vise l’augmentation de la présence des pharmaciens en GMF, il va de soi que cette clause n’a pas lieu d’être et devrait être retirée.</w:t>
      </w:r>
    </w:p>
    <w:p w:rsidR="005E235A" w:rsidRPr="005E235A" w:rsidRDefault="005E235A" w:rsidP="005E235A">
      <w:pPr>
        <w:pStyle w:val="Titre2"/>
        <w:jc w:val="both"/>
        <w:rPr>
          <w:rFonts w:ascii="Calibri" w:eastAsia="Calibri" w:hAnsi="Calibri" w:cs="Calibri"/>
          <w:b w:val="0"/>
          <w:color w:val="000000" w:themeColor="text1"/>
          <w:sz w:val="22"/>
          <w:szCs w:val="22"/>
        </w:rPr>
      </w:pPr>
      <w:bookmarkStart w:id="1" w:name="_ogn7bkhen8yt" w:colFirst="0" w:colLast="0"/>
      <w:bookmarkEnd w:id="1"/>
      <w:r w:rsidRPr="005E235A">
        <w:rPr>
          <w:rFonts w:ascii="Calibri" w:eastAsia="Calibri" w:hAnsi="Calibri" w:cs="Calibri"/>
          <w:color w:val="000000" w:themeColor="text1"/>
          <w:sz w:val="22"/>
          <w:szCs w:val="22"/>
        </w:rPr>
        <w:t>La liste des pharmaciens en GMF devrait être publique</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L’entente entre un GMF et un ou des pharmacien(s) devrait inclure obligatoirement le nom du pharmacien qui travaillera effectivement dans le GMF, l’adresse du GMF et une adresse courriel professionnelle.  Ces données devraient être accessibles facilement via le site du MSSS pour assurer des échanges rapides entre les professionnels. Un consentement de divulgation d’informations adressé au pharmacien devrait être ajouté au contrat.</w:t>
      </w:r>
    </w:p>
    <w:p w:rsidR="005E235A" w:rsidRPr="005E235A" w:rsidRDefault="005E235A" w:rsidP="005E235A">
      <w:pPr>
        <w:pStyle w:val="Titre2"/>
        <w:jc w:val="both"/>
        <w:rPr>
          <w:rFonts w:ascii="Calibri" w:eastAsia="Calibri" w:hAnsi="Calibri" w:cs="Calibri"/>
          <w:b w:val="0"/>
          <w:color w:val="000000" w:themeColor="text1"/>
          <w:sz w:val="22"/>
          <w:szCs w:val="22"/>
        </w:rPr>
      </w:pPr>
      <w:bookmarkStart w:id="2" w:name="_1fnvur9ahyxm" w:colFirst="0" w:colLast="0"/>
      <w:bookmarkEnd w:id="2"/>
      <w:r w:rsidRPr="005E235A">
        <w:rPr>
          <w:rFonts w:ascii="Calibri" w:eastAsia="Calibri" w:hAnsi="Calibri" w:cs="Calibri"/>
          <w:color w:val="000000" w:themeColor="text1"/>
          <w:sz w:val="22"/>
          <w:szCs w:val="22"/>
        </w:rPr>
        <w:lastRenderedPageBreak/>
        <w:t>Les contrats signés entre les GMF et les pharmaciens devraient être plus flexibles pour alléger la charge administrative liée aux cas exceptionnels</w:t>
      </w:r>
    </w:p>
    <w:p w:rsidR="005E235A" w:rsidRPr="005E235A" w:rsidRDefault="005E235A" w:rsidP="005E235A">
      <w:pPr>
        <w:jc w:val="both"/>
        <w:rPr>
          <w:rFonts w:ascii="Calibri" w:hAnsi="Calibri" w:cs="Calibri"/>
          <w:color w:val="000000" w:themeColor="text1"/>
        </w:rPr>
      </w:pPr>
      <w:r w:rsidRPr="005E235A">
        <w:rPr>
          <w:rFonts w:ascii="Calibri" w:hAnsi="Calibri" w:cs="Calibri"/>
          <w:color w:val="000000" w:themeColor="text1"/>
        </w:rPr>
        <w:t>Plutôt que de refaire une entente aux 12 mois, le contrat entre le GMF et le pharmacien pourrait être reconduit automatiquement au moment de la révision annuelle du GMF s’il n’y a pas lieu d’y apporter des modifications. Nous proposons aussi de permettre des ententes de service conclues entre un GMF et un pharmacien au-delà de la date limite de la révision annuelle pour éviter les bris de services lors de congé de maternité, de maladie ou de démission. Cette information pourrait être communiqué au MSSS via un formulaire spécifique (à développer).</w:t>
      </w:r>
    </w:p>
    <w:p w:rsidR="005E235A" w:rsidRPr="005E235A" w:rsidRDefault="005E235A" w:rsidP="005E235A">
      <w:pPr>
        <w:pStyle w:val="Titre2"/>
        <w:jc w:val="both"/>
        <w:rPr>
          <w:rFonts w:ascii="Calibri" w:eastAsia="Calibri" w:hAnsi="Calibri" w:cs="Calibri"/>
          <w:b w:val="0"/>
          <w:color w:val="000000" w:themeColor="text1"/>
          <w:sz w:val="22"/>
          <w:szCs w:val="22"/>
        </w:rPr>
      </w:pPr>
      <w:bookmarkStart w:id="3" w:name="_3hgj8l8g26gj" w:colFirst="0" w:colLast="0"/>
      <w:bookmarkEnd w:id="3"/>
      <w:r w:rsidRPr="005E235A">
        <w:rPr>
          <w:rFonts w:ascii="Calibri" w:eastAsia="Calibri" w:hAnsi="Calibri" w:cs="Calibri"/>
          <w:color w:val="000000" w:themeColor="text1"/>
          <w:sz w:val="22"/>
          <w:szCs w:val="22"/>
        </w:rPr>
        <w:t>L’entente signée entre un pharmacien et un GMF devrait inclure l’obligation d’éviter tout conflit d’intérêt avec une pharmacie communautaire</w:t>
      </w:r>
    </w:p>
    <w:p w:rsidR="005E235A" w:rsidRDefault="005E235A" w:rsidP="005E235A">
      <w:pPr>
        <w:jc w:val="both"/>
        <w:rPr>
          <w:rFonts w:ascii="Calibri" w:hAnsi="Calibri" w:cs="Calibri"/>
        </w:rPr>
      </w:pPr>
      <w:r w:rsidRPr="005E235A">
        <w:rPr>
          <w:rFonts w:ascii="Calibri" w:hAnsi="Calibri" w:cs="Calibri"/>
          <w:color w:val="000000" w:themeColor="text1"/>
        </w:rPr>
        <w:t>Afin d’éviter toute forme de dirigisme, le pharmacien GMF ne devrait pas être sollicité par les professionnels de son équipe de soins ni par les patients du GMF pendant ses heures de travail en pharmacie communautaire. D’autant plus, le pharmacien GMF ne devrait pas utili</w:t>
      </w:r>
      <w:r>
        <w:rPr>
          <w:rFonts w:ascii="Calibri" w:hAnsi="Calibri" w:cs="Calibri"/>
          <w:color w:val="000000" w:themeColor="text1"/>
        </w:rPr>
        <w:t>ser les coordonnés du milieu où</w:t>
      </w:r>
      <w:r w:rsidRPr="005E235A">
        <w:rPr>
          <w:rFonts w:ascii="Calibri" w:hAnsi="Calibri" w:cs="Calibri"/>
          <w:color w:val="000000" w:themeColor="text1"/>
        </w:rPr>
        <w:t xml:space="preserve"> il exerce comme pharmacien </w:t>
      </w:r>
      <w:r>
        <w:rPr>
          <w:rFonts w:ascii="Calibri" w:hAnsi="Calibri" w:cs="Calibri"/>
        </w:rPr>
        <w:t>communautaire pour transmettre des informations reliées à son travail en GMF. Une demande de consentement adressant ceci doit donc être précisé dans le contrat. Ainsi, le pharmacien s’assure que son code de déontologie et l’autonomie du patient sont respectés.</w:t>
      </w:r>
    </w:p>
    <w:p w:rsidR="005E235A" w:rsidRDefault="005E235A" w:rsidP="005E235A">
      <w:pPr>
        <w:jc w:val="both"/>
        <w:rPr>
          <w:rFonts w:ascii="Calibri" w:hAnsi="Calibri" w:cs="Calibri"/>
        </w:rPr>
      </w:pPr>
      <w:r>
        <w:rPr>
          <w:rFonts w:ascii="Calibri" w:hAnsi="Calibri" w:cs="Calibri"/>
        </w:rPr>
        <w:t xml:space="preserve"> </w:t>
      </w:r>
    </w:p>
    <w:p w:rsidR="005E235A" w:rsidRDefault="005E235A" w:rsidP="005E235A">
      <w:pPr>
        <w:jc w:val="both"/>
        <w:rPr>
          <w:rFonts w:ascii="Calibri" w:hAnsi="Calibri" w:cs="Calibri"/>
        </w:rPr>
      </w:pPr>
      <w:r>
        <w:rPr>
          <w:rFonts w:ascii="Calibri" w:hAnsi="Calibri" w:cs="Calibri"/>
        </w:rPr>
        <w:t xml:space="preserve"> </w:t>
      </w:r>
    </w:p>
    <w:p w:rsidR="005E235A" w:rsidRDefault="005E235A" w:rsidP="005E235A">
      <w:pPr>
        <w:jc w:val="both"/>
        <w:rPr>
          <w:rFonts w:ascii="Calibri" w:hAnsi="Calibri" w:cs="Calibri"/>
        </w:rPr>
      </w:pPr>
      <w:r>
        <w:rPr>
          <w:rFonts w:ascii="Calibri" w:hAnsi="Calibri" w:cs="Calibri"/>
        </w:rPr>
        <w:t>Nous demeurons disponibles pour discuter et présenter les résultats de notre consultation.</w:t>
      </w:r>
    </w:p>
    <w:p w:rsidR="005E235A" w:rsidRDefault="005E235A" w:rsidP="005E235A">
      <w:pPr>
        <w:jc w:val="both"/>
        <w:rPr>
          <w:rFonts w:ascii="Calibri" w:hAnsi="Calibri" w:cs="Calibri"/>
        </w:rPr>
      </w:pPr>
      <w:r>
        <w:rPr>
          <w:rFonts w:ascii="Calibri" w:hAnsi="Calibri" w:cs="Calibri"/>
        </w:rPr>
        <w:t xml:space="preserve"> </w:t>
      </w:r>
    </w:p>
    <w:p w:rsidR="005E235A" w:rsidRDefault="005E235A" w:rsidP="005E235A">
      <w:pPr>
        <w:jc w:val="both"/>
        <w:rPr>
          <w:rFonts w:ascii="Calibri" w:hAnsi="Calibri" w:cs="Calibri"/>
        </w:rPr>
      </w:pPr>
      <w:r>
        <w:rPr>
          <w:rFonts w:ascii="Calibri" w:hAnsi="Calibri" w:cs="Calibri"/>
        </w:rPr>
        <w:t>Veuillez recevoir nos meilleures salutations.</w:t>
      </w:r>
    </w:p>
    <w:p w:rsidR="005E235A" w:rsidRDefault="005E235A" w:rsidP="005E235A">
      <w:pPr>
        <w:jc w:val="both"/>
        <w:rPr>
          <w:rFonts w:ascii="Calibri" w:hAnsi="Calibri" w:cs="Calibri"/>
        </w:rPr>
      </w:pPr>
      <w:r>
        <w:rPr>
          <w:rFonts w:ascii="Calibri" w:hAnsi="Calibri" w:cs="Calibri"/>
        </w:rPr>
        <w:t xml:space="preserve"> </w:t>
      </w:r>
    </w:p>
    <w:p w:rsidR="004618E2" w:rsidRDefault="004618E2" w:rsidP="005E235A">
      <w:pPr>
        <w:jc w:val="both"/>
        <w:rPr>
          <w:rFonts w:ascii="Calibri" w:hAnsi="Calibri" w:cs="Calibri"/>
        </w:rPr>
      </w:pPr>
    </w:p>
    <w:p w:rsidR="004618E2" w:rsidRDefault="00891263" w:rsidP="005E235A">
      <w:pPr>
        <w:jc w:val="both"/>
        <w:rPr>
          <w:rFonts w:ascii="Calibri" w:hAnsi="Calibri" w:cs="Calibri"/>
        </w:rPr>
      </w:pPr>
      <w:r w:rsidRPr="008F3BD3">
        <w:rPr>
          <w:noProof/>
          <w:lang w:eastAsia="fr-CA"/>
        </w:rPr>
        <w:drawing>
          <wp:anchor distT="0" distB="0" distL="114300" distR="114300" simplePos="0" relativeHeight="251660288" behindDoc="1" locked="0" layoutInCell="1" allowOverlap="1" wp14:anchorId="757DCF4F" wp14:editId="7686F31F">
            <wp:simplePos x="0" y="0"/>
            <wp:positionH relativeFrom="column">
              <wp:posOffset>1607185</wp:posOffset>
            </wp:positionH>
            <wp:positionV relativeFrom="paragraph">
              <wp:posOffset>42849</wp:posOffset>
            </wp:positionV>
            <wp:extent cx="1132840" cy="508635"/>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84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18E2">
        <w:rPr>
          <w:noProof/>
          <w:lang w:eastAsia="fr-CA"/>
        </w:rPr>
        <w:drawing>
          <wp:anchor distT="0" distB="0" distL="114300" distR="114300" simplePos="0" relativeHeight="251661312" behindDoc="1" locked="0" layoutInCell="1" allowOverlap="1" wp14:anchorId="574E5E7A" wp14:editId="748B4409">
            <wp:simplePos x="0" y="0"/>
            <wp:positionH relativeFrom="column">
              <wp:posOffset>-50800</wp:posOffset>
            </wp:positionH>
            <wp:positionV relativeFrom="paragraph">
              <wp:posOffset>108254</wp:posOffset>
            </wp:positionV>
            <wp:extent cx="1112520" cy="412115"/>
            <wp:effectExtent l="0" t="0" r="0" b="69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412115"/>
                    </a:xfrm>
                    <a:prstGeom prst="rect">
                      <a:avLst/>
                    </a:prstGeom>
                    <a:noFill/>
                    <a:ln>
                      <a:noFill/>
                    </a:ln>
                  </pic:spPr>
                </pic:pic>
              </a:graphicData>
            </a:graphic>
          </wp:anchor>
        </w:drawing>
      </w:r>
    </w:p>
    <w:p w:rsidR="004618E2" w:rsidRDefault="004618E2" w:rsidP="005E235A">
      <w:pPr>
        <w:jc w:val="both"/>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p>
    <w:p w:rsidR="00891263" w:rsidRDefault="00891263" w:rsidP="005E235A">
      <w:pPr>
        <w:jc w:val="both"/>
        <w:rPr>
          <w:rFonts w:ascii="Calibri" w:hAnsi="Calibri" w:cs="Calibri"/>
        </w:rPr>
      </w:pPr>
    </w:p>
    <w:p w:rsidR="005E235A" w:rsidRDefault="004618E2" w:rsidP="005E235A">
      <w:pPr>
        <w:jc w:val="both"/>
        <w:rPr>
          <w:rFonts w:ascii="Calibri" w:hAnsi="Calibri" w:cs="Calibri"/>
        </w:rPr>
      </w:pPr>
      <w:r>
        <w:rPr>
          <w:rFonts w:ascii="Calibri" w:hAnsi="Calibri" w:cs="Calibri"/>
        </w:rPr>
        <w:t>Jude Goulet</w:t>
      </w:r>
      <w:r>
        <w:rPr>
          <w:rFonts w:ascii="Calibri" w:hAnsi="Calibri" w:cs="Calibri"/>
        </w:rPr>
        <w:tab/>
      </w:r>
      <w:r>
        <w:rPr>
          <w:rFonts w:ascii="Calibri" w:hAnsi="Calibri" w:cs="Calibri"/>
        </w:rPr>
        <w:tab/>
      </w:r>
      <w:r>
        <w:rPr>
          <w:rFonts w:ascii="Calibri" w:hAnsi="Calibri" w:cs="Calibri"/>
        </w:rPr>
        <w:tab/>
        <w:t>Venessa Doyon-Kemp</w:t>
      </w:r>
    </w:p>
    <w:p w:rsidR="004618E2" w:rsidRDefault="00891263" w:rsidP="005E235A">
      <w:pPr>
        <w:jc w:val="both"/>
        <w:rPr>
          <w:rFonts w:ascii="Calibri" w:hAnsi="Calibri" w:cs="Calibri"/>
        </w:rPr>
      </w:pPr>
      <w:r>
        <w:rPr>
          <w:rFonts w:ascii="Calibri" w:hAnsi="Calibri" w:cs="Calibri"/>
        </w:rPr>
        <w:t>Président</w:t>
      </w:r>
      <w:r>
        <w:rPr>
          <w:rFonts w:ascii="Calibri" w:hAnsi="Calibri" w:cs="Calibri"/>
        </w:rPr>
        <w:tab/>
      </w:r>
      <w:r>
        <w:rPr>
          <w:rFonts w:ascii="Calibri" w:hAnsi="Calibri" w:cs="Calibri"/>
        </w:rPr>
        <w:tab/>
      </w:r>
      <w:r w:rsidR="004618E2">
        <w:rPr>
          <w:rFonts w:ascii="Calibri" w:hAnsi="Calibri" w:cs="Calibri"/>
        </w:rPr>
        <w:tab/>
        <w:t>Pharmacienne conseil</w:t>
      </w:r>
    </w:p>
    <w:p w:rsidR="005E235A" w:rsidRDefault="004618E2" w:rsidP="005E235A">
      <w:pPr>
        <w:jc w:val="both"/>
        <w:rPr>
          <w:rFonts w:ascii="Calibri" w:hAnsi="Calibri" w:cs="Calibri"/>
        </w:rPr>
      </w:pPr>
      <w:r>
        <w:rPr>
          <w:rFonts w:ascii="Calibri" w:hAnsi="Calibri" w:cs="Calibri"/>
        </w:rPr>
        <w:t>C</w:t>
      </w:r>
      <w:r w:rsidR="00891263">
        <w:rPr>
          <w:rFonts w:ascii="Calibri" w:hAnsi="Calibri" w:cs="Calibri"/>
        </w:rPr>
        <w:t>RSP</w:t>
      </w:r>
      <w:r w:rsidR="00891263">
        <w:rPr>
          <w:rFonts w:ascii="Calibri" w:hAnsi="Calibri" w:cs="Calibri"/>
        </w:rPr>
        <w:tab/>
      </w:r>
      <w:r w:rsidR="00891263">
        <w:rPr>
          <w:rFonts w:ascii="Calibri" w:hAnsi="Calibri" w:cs="Calibri"/>
        </w:rPr>
        <w:tab/>
      </w:r>
      <w:r>
        <w:rPr>
          <w:rFonts w:ascii="Calibri" w:hAnsi="Calibri" w:cs="Calibri"/>
        </w:rPr>
        <w:tab/>
      </w:r>
      <w:r>
        <w:rPr>
          <w:rFonts w:ascii="Calibri" w:hAnsi="Calibri" w:cs="Calibri"/>
        </w:rPr>
        <w:tab/>
      </w:r>
      <w:proofErr w:type="spellStart"/>
      <w:r>
        <w:rPr>
          <w:rFonts w:ascii="Calibri" w:hAnsi="Calibri" w:cs="Calibri"/>
        </w:rPr>
        <w:t>CRSP</w:t>
      </w:r>
      <w:proofErr w:type="spellEnd"/>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5E235A" w:rsidRDefault="005E235A" w:rsidP="005E235A">
      <w:pPr>
        <w:jc w:val="both"/>
        <w:rPr>
          <w:rFonts w:ascii="Calibri" w:hAnsi="Calibri" w:cs="Calibri"/>
        </w:rPr>
      </w:pPr>
      <w:r>
        <w:rPr>
          <w:rFonts w:ascii="Calibri" w:hAnsi="Calibri" w:cs="Calibri"/>
        </w:rPr>
        <w:t xml:space="preserve"> </w:t>
      </w:r>
    </w:p>
    <w:p w:rsidR="00891263" w:rsidRDefault="00891263" w:rsidP="005E235A">
      <w:pPr>
        <w:jc w:val="both"/>
        <w:rPr>
          <w:rFonts w:ascii="Calibri" w:hAnsi="Calibri" w:cs="Calibri"/>
        </w:rPr>
      </w:pPr>
    </w:p>
    <w:p w:rsidR="005E235A" w:rsidRDefault="005E235A" w:rsidP="005E235A">
      <w:pPr>
        <w:jc w:val="both"/>
        <w:rPr>
          <w:rFonts w:ascii="Calibri" w:hAnsi="Calibri" w:cs="Calibri"/>
          <w:sz w:val="18"/>
          <w:szCs w:val="18"/>
        </w:rPr>
      </w:pPr>
      <w:r>
        <w:rPr>
          <w:rFonts w:ascii="Calibri" w:hAnsi="Calibri" w:cs="Calibri"/>
          <w:sz w:val="18"/>
          <w:szCs w:val="18"/>
        </w:rPr>
        <w:t xml:space="preserve">*En collaboration avec </w:t>
      </w:r>
      <w:r w:rsidR="00FC194F">
        <w:rPr>
          <w:rFonts w:ascii="Calibri" w:hAnsi="Calibri" w:cs="Calibri"/>
          <w:sz w:val="18"/>
          <w:szCs w:val="18"/>
        </w:rPr>
        <w:t>Josée-Anne Boucher (</w:t>
      </w:r>
      <w:r>
        <w:rPr>
          <w:rFonts w:ascii="Calibri" w:hAnsi="Calibri" w:cs="Calibri"/>
          <w:sz w:val="18"/>
          <w:szCs w:val="18"/>
        </w:rPr>
        <w:t>étudiante</w:t>
      </w:r>
      <w:r w:rsidR="00FC194F">
        <w:rPr>
          <w:rFonts w:ascii="Calibri" w:hAnsi="Calibri" w:cs="Calibri"/>
          <w:sz w:val="18"/>
          <w:szCs w:val="18"/>
        </w:rPr>
        <w:t xml:space="preserve">, </w:t>
      </w:r>
      <w:r>
        <w:rPr>
          <w:rFonts w:ascii="Calibri" w:hAnsi="Calibri" w:cs="Calibri"/>
          <w:sz w:val="18"/>
          <w:szCs w:val="18"/>
        </w:rPr>
        <w:t>Faculté de Pharmacie, Université de Montréal</w:t>
      </w:r>
      <w:r w:rsidR="00FC194F">
        <w:rPr>
          <w:rFonts w:ascii="Calibri" w:hAnsi="Calibri" w:cs="Calibri"/>
          <w:sz w:val="18"/>
          <w:szCs w:val="18"/>
        </w:rPr>
        <w:t xml:space="preserve">) et Anne Maheu (pharmacienne, CIUSSS du Nord de l’Île de Montréal, Centre d’Hébergement Notre-Dame-de-la-Merci) </w:t>
      </w:r>
    </w:p>
    <w:p w:rsidR="005E235A" w:rsidRDefault="005E235A" w:rsidP="005E235A"/>
    <w:p w:rsidR="005E235A" w:rsidRDefault="005E235A" w:rsidP="005E235A">
      <w:pPr>
        <w:numPr>
          <w:ilvl w:val="0"/>
          <w:numId w:val="10"/>
        </w:numPr>
        <w:spacing w:before="240" w:line="276" w:lineRule="auto"/>
        <w:rPr>
          <w:rFonts w:ascii="Calibri" w:hAnsi="Calibri" w:cs="Calibri"/>
          <w:sz w:val="16"/>
          <w:szCs w:val="16"/>
        </w:rPr>
      </w:pPr>
      <w:r>
        <w:rPr>
          <w:rFonts w:ascii="Calibri" w:hAnsi="Calibri" w:cs="Calibri"/>
          <w:sz w:val="16"/>
          <w:szCs w:val="16"/>
        </w:rPr>
        <w:t>Réseau Québécois de Pharmaciens GMF. Analyse de besoins réalisées auprès de 178 pharmaciens GMF, septembre 2018 (données internes).</w:t>
      </w:r>
    </w:p>
    <w:p w:rsidR="005E235A" w:rsidRDefault="005E235A" w:rsidP="005E235A">
      <w:pPr>
        <w:numPr>
          <w:ilvl w:val="0"/>
          <w:numId w:val="10"/>
        </w:numPr>
        <w:spacing w:after="240" w:line="276" w:lineRule="auto"/>
        <w:rPr>
          <w:rFonts w:ascii="Calibri" w:hAnsi="Calibri" w:cs="Calibri"/>
          <w:sz w:val="16"/>
          <w:szCs w:val="16"/>
        </w:rPr>
      </w:pPr>
      <w:r>
        <w:rPr>
          <w:rFonts w:ascii="Calibri" w:hAnsi="Calibri" w:cs="Calibri"/>
          <w:sz w:val="16"/>
          <w:szCs w:val="16"/>
        </w:rPr>
        <w:t xml:space="preserve">Maheu et al. Activités et besoins des pharmaciens pratiquant dans un groupe de médecine de famille (GMF) au </w:t>
      </w:r>
      <w:proofErr w:type="gramStart"/>
      <w:r>
        <w:rPr>
          <w:rFonts w:ascii="Calibri" w:hAnsi="Calibri" w:cs="Calibri"/>
          <w:sz w:val="16"/>
          <w:szCs w:val="16"/>
        </w:rPr>
        <w:t>Québec:</w:t>
      </w:r>
      <w:proofErr w:type="gramEnd"/>
      <w:r>
        <w:rPr>
          <w:rFonts w:ascii="Calibri" w:hAnsi="Calibri" w:cs="Calibri"/>
          <w:sz w:val="16"/>
          <w:szCs w:val="16"/>
        </w:rPr>
        <w:t xml:space="preserve"> une étude réalisée en vue de créer une communauté de pratique. Affiche présentée au congrès de l’A.P.E.S., 29 mars 2019.</w:t>
      </w:r>
      <w:r>
        <w:rPr>
          <w:rFonts w:ascii="Calibri" w:hAnsi="Calibri" w:cs="Calibri"/>
          <w:sz w:val="16"/>
          <w:szCs w:val="16"/>
        </w:rPr>
        <w:br/>
      </w:r>
      <w:hyperlink r:id="rId10">
        <w:r>
          <w:rPr>
            <w:rFonts w:ascii="Calibri" w:hAnsi="Calibri" w:cs="Calibri"/>
            <w:color w:val="1155CC"/>
            <w:sz w:val="16"/>
            <w:szCs w:val="16"/>
            <w:u w:val="single"/>
          </w:rPr>
          <w:t>https://www.apesquebec.org/sites/default/files/evenements/2019/2019032829_GF_affiches/20190329_EVE_GF_besoins_gmf_LGuenette_aff.pdf</w:t>
        </w:r>
      </w:hyperlink>
    </w:p>
    <w:p w:rsidR="00451DE9" w:rsidRPr="00FB64E7" w:rsidRDefault="00451DE9" w:rsidP="00AA41A2">
      <w:pPr>
        <w:jc w:val="both"/>
        <w:rPr>
          <w:rFonts w:asciiTheme="minorHAnsi" w:hAnsiTheme="minorHAnsi"/>
        </w:rPr>
      </w:pPr>
    </w:p>
    <w:p w:rsidR="004D4C58" w:rsidRPr="00C33B5E" w:rsidRDefault="004D4C58" w:rsidP="00C33B5E">
      <w:pPr>
        <w:rPr>
          <w:lang w:eastAsia="fr-FR"/>
        </w:rPr>
      </w:pPr>
    </w:p>
    <w:sectPr w:rsidR="004D4C58" w:rsidRPr="00C33B5E" w:rsidSect="003B0134">
      <w:headerReference w:type="default" r:id="rId11"/>
      <w:headerReference w:type="first" r:id="rId12"/>
      <w:footerReference w:type="first" r:id="rId13"/>
      <w:pgSz w:w="12240" w:h="15840" w:code="119"/>
      <w:pgMar w:top="1582" w:right="1701" w:bottom="1151" w:left="2274" w:header="448" w:footer="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5A" w:rsidRDefault="005E235A" w:rsidP="00197293">
      <w:r>
        <w:separator/>
      </w:r>
    </w:p>
  </w:endnote>
  <w:endnote w:type="continuationSeparator" w:id="0">
    <w:p w:rsidR="005E235A" w:rsidRDefault="005E235A" w:rsidP="0019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 Nova">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haloult_Cond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0" w:type="dxa"/>
      <w:tblInd w:w="-1730" w:type="dxa"/>
      <w:tblBorders>
        <w:insideH w:val="single" w:sz="4" w:space="0" w:color="auto"/>
      </w:tblBorders>
      <w:tblLayout w:type="fixed"/>
      <w:tblCellMar>
        <w:left w:w="0" w:type="dxa"/>
        <w:right w:w="0" w:type="dxa"/>
      </w:tblCellMar>
      <w:tblLook w:val="0000" w:firstRow="0" w:lastRow="0" w:firstColumn="0" w:lastColumn="0" w:noHBand="0" w:noVBand="0"/>
    </w:tblPr>
    <w:tblGrid>
      <w:gridCol w:w="1738"/>
      <w:gridCol w:w="3322"/>
      <w:gridCol w:w="130"/>
    </w:tblGrid>
    <w:tr w:rsidR="005E235A" w:rsidRPr="00120723" w:rsidTr="00C558D6">
      <w:trPr>
        <w:trHeight w:val="1350"/>
      </w:trPr>
      <w:tc>
        <w:tcPr>
          <w:tcW w:w="1738" w:type="dxa"/>
          <w:noWrap/>
        </w:tcPr>
        <w:p w:rsidR="005E235A" w:rsidRPr="003046F5" w:rsidRDefault="005E235A" w:rsidP="00D91411">
          <w:pPr>
            <w:pStyle w:val="Pieddepage"/>
            <w:spacing w:line="18" w:lineRule="atLeast"/>
            <w:ind w:right="8" w:firstLine="454"/>
            <w:rPr>
              <w:rFonts w:ascii="Chaloult_Cond" w:hAnsi="Chaloult_Cond"/>
              <w:vertAlign w:val="subscript"/>
            </w:rPr>
          </w:pPr>
        </w:p>
      </w:tc>
      <w:tc>
        <w:tcPr>
          <w:tcW w:w="3322" w:type="dxa"/>
          <w:noWrap/>
        </w:tcPr>
        <w:p w:rsidR="005E235A" w:rsidRPr="003046F5" w:rsidRDefault="005E235A" w:rsidP="00175463">
          <w:pPr>
            <w:pStyle w:val="Pieddepage"/>
            <w:spacing w:line="18" w:lineRule="atLeast"/>
            <w:rPr>
              <w:rFonts w:ascii="Chaloult_Cond" w:hAnsi="Chaloult_Cond"/>
              <w:sz w:val="14"/>
            </w:rPr>
          </w:pPr>
        </w:p>
        <w:p w:rsidR="005E235A" w:rsidRPr="004D4C58" w:rsidRDefault="005E235A" w:rsidP="004D4C58">
          <w:pPr>
            <w:pStyle w:val="Pieddepage"/>
            <w:spacing w:line="18" w:lineRule="atLeast"/>
            <w:rPr>
              <w:rFonts w:ascii="Chaloult_Cond" w:hAnsi="Chaloult_Cond"/>
              <w:sz w:val="14"/>
            </w:rPr>
          </w:pPr>
          <w:r w:rsidRPr="004D4C58">
            <w:rPr>
              <w:rFonts w:ascii="Chaloult_Cond" w:hAnsi="Chaloult_Cond"/>
              <w:sz w:val="14"/>
            </w:rPr>
            <w:t>Hôpital Notre-Dame</w:t>
          </w:r>
        </w:p>
        <w:p w:rsidR="005E235A" w:rsidRPr="004D4C58" w:rsidRDefault="005E235A" w:rsidP="004D4C58">
          <w:pPr>
            <w:pStyle w:val="Pieddepage"/>
            <w:spacing w:line="18" w:lineRule="atLeast"/>
            <w:rPr>
              <w:rFonts w:ascii="Chaloult_Cond" w:hAnsi="Chaloult_Cond"/>
              <w:sz w:val="14"/>
            </w:rPr>
          </w:pPr>
          <w:r w:rsidRPr="004D4C58">
            <w:rPr>
              <w:rFonts w:ascii="Chaloult_Cond" w:hAnsi="Chaloult_Cond"/>
              <w:sz w:val="14"/>
            </w:rPr>
            <w:t>1560 rue She</w:t>
          </w:r>
          <w:r>
            <w:rPr>
              <w:rFonts w:ascii="Chaloult_Cond" w:hAnsi="Chaloult_Cond"/>
              <w:sz w:val="14"/>
            </w:rPr>
            <w:t>rbrooke est, Pavillon Deschamps</w:t>
          </w:r>
        </w:p>
        <w:p w:rsidR="005E235A" w:rsidRPr="004D4C58" w:rsidRDefault="005E235A" w:rsidP="004D4C58">
          <w:pPr>
            <w:pStyle w:val="Pieddepage"/>
            <w:spacing w:line="18" w:lineRule="atLeast"/>
            <w:rPr>
              <w:rFonts w:ascii="Chaloult_Cond" w:hAnsi="Chaloult_Cond"/>
              <w:sz w:val="14"/>
            </w:rPr>
          </w:pPr>
          <w:r w:rsidRPr="004D4C58">
            <w:rPr>
              <w:rFonts w:ascii="Chaloult_Cond" w:hAnsi="Chaloult_Cond"/>
              <w:sz w:val="14"/>
            </w:rPr>
            <w:t>Montréal (Québec) H2L 4M1</w:t>
          </w:r>
        </w:p>
        <w:p w:rsidR="005E235A" w:rsidRPr="003046F5" w:rsidRDefault="005E235A" w:rsidP="004D4C58">
          <w:pPr>
            <w:pStyle w:val="Pieddepage"/>
            <w:spacing w:line="18" w:lineRule="atLeast"/>
            <w:rPr>
              <w:rFonts w:ascii="Chaloult_Cond" w:hAnsi="Chaloult_Cond"/>
              <w:sz w:val="14"/>
            </w:rPr>
          </w:pPr>
          <w:r>
            <w:rPr>
              <w:rFonts w:ascii="Chaloult_Cond" w:hAnsi="Chaloult_Cond"/>
              <w:sz w:val="14"/>
            </w:rPr>
            <w:t>www.pharmaciensmontreal.ca</w:t>
          </w:r>
        </w:p>
      </w:tc>
      <w:tc>
        <w:tcPr>
          <w:tcW w:w="130" w:type="dxa"/>
          <w:noWrap/>
        </w:tcPr>
        <w:p w:rsidR="005E235A" w:rsidRPr="00120723" w:rsidRDefault="005E235A" w:rsidP="00175463">
          <w:pPr>
            <w:pStyle w:val="Pieddepage"/>
            <w:spacing w:line="18" w:lineRule="atLeast"/>
            <w:rPr>
              <w:rFonts w:ascii="Chaloult_Cond" w:hAnsi="Chaloult_Cond"/>
              <w:sz w:val="14"/>
            </w:rPr>
          </w:pPr>
        </w:p>
      </w:tc>
    </w:tr>
  </w:tbl>
  <w:p w:rsidR="005E235A" w:rsidRPr="00175463" w:rsidRDefault="005E235A" w:rsidP="00C558D6">
    <w:pPr>
      <w:pStyle w:val="Pieddepage"/>
      <w:rPr>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5A" w:rsidRDefault="005E235A" w:rsidP="00197293">
      <w:r>
        <w:separator/>
      </w:r>
    </w:p>
  </w:footnote>
  <w:footnote w:type="continuationSeparator" w:id="0">
    <w:p w:rsidR="005E235A" w:rsidRDefault="005E235A" w:rsidP="001972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35A" w:rsidRPr="00C16938" w:rsidRDefault="005E235A" w:rsidP="00C41C4B">
    <w:pPr>
      <w:pStyle w:val="corpslettre"/>
      <w:pBdr>
        <w:bottom w:val="single" w:sz="4" w:space="1" w:color="auto"/>
      </w:pBdr>
      <w:tabs>
        <w:tab w:val="center" w:pos="4230"/>
        <w:tab w:val="right" w:pos="8280"/>
      </w:tabs>
      <w:outlineLvl w:val="0"/>
      <w:rPr>
        <w:rFonts w:asciiTheme="minorHAnsi" w:hAnsiTheme="minorHAnsi"/>
        <w:sz w:val="22"/>
      </w:rPr>
    </w:pPr>
    <w:r w:rsidRPr="00C16938">
      <w:rPr>
        <w:rFonts w:asciiTheme="minorHAnsi" w:hAnsiTheme="minorHAnsi"/>
        <w:sz w:val="22"/>
      </w:rPr>
      <w:tab/>
      <w:t>-</w:t>
    </w:r>
    <w:r w:rsidRPr="00C41C4B">
      <w:rPr>
        <w:rFonts w:asciiTheme="minorHAnsi" w:hAnsiTheme="minorHAnsi"/>
        <w:sz w:val="22"/>
      </w:rPr>
      <w:fldChar w:fldCharType="begin"/>
    </w:r>
    <w:r w:rsidRPr="00C41C4B">
      <w:rPr>
        <w:rFonts w:asciiTheme="minorHAnsi" w:hAnsiTheme="minorHAnsi"/>
        <w:sz w:val="22"/>
      </w:rPr>
      <w:instrText xml:space="preserve"> PAGE   \* MERGEFORMAT </w:instrText>
    </w:r>
    <w:r w:rsidRPr="00C41C4B">
      <w:rPr>
        <w:rFonts w:asciiTheme="minorHAnsi" w:hAnsiTheme="minorHAnsi"/>
        <w:sz w:val="22"/>
      </w:rPr>
      <w:fldChar w:fldCharType="separate"/>
    </w:r>
    <w:r w:rsidR="00D226AD">
      <w:rPr>
        <w:rFonts w:asciiTheme="minorHAnsi" w:hAnsiTheme="minorHAnsi"/>
        <w:noProof/>
        <w:sz w:val="22"/>
      </w:rPr>
      <w:t>2</w:t>
    </w:r>
    <w:r w:rsidRPr="00C41C4B">
      <w:rPr>
        <w:rFonts w:asciiTheme="minorHAnsi" w:hAnsiTheme="minorHAnsi"/>
        <w:sz w:val="22"/>
      </w:rPr>
      <w:fldChar w:fldCharType="end"/>
    </w:r>
    <w:r w:rsidRPr="00C16938">
      <w:rPr>
        <w:rFonts w:asciiTheme="minorHAnsi" w:hAnsiTheme="minorHAnsi"/>
        <w:sz w:val="22"/>
      </w:rPr>
      <w:t>-</w:t>
    </w:r>
    <w:r w:rsidRPr="00C16938">
      <w:rPr>
        <w:rFonts w:asciiTheme="minorHAnsi" w:hAnsiTheme="minorHAnsi"/>
        <w:sz w:val="22"/>
      </w:rPr>
      <w:tab/>
      <w:t xml:space="preserve"> </w:t>
    </w:r>
  </w:p>
  <w:p w:rsidR="005E235A" w:rsidRDefault="005E235A" w:rsidP="00197293">
    <w:pPr>
      <w:pStyle w:val="corpslettre"/>
      <w:ind w:left="-1890"/>
      <w:outlineLvl w:val="0"/>
      <w:rPr>
        <w:rFonts w:ascii="Chaloult_Cond_Demi_Gras" w:hAnsi="Chaloult_Cond_Demi_Gras"/>
        <w:sz w:val="15"/>
        <w:szCs w:val="15"/>
      </w:rPr>
    </w:pPr>
  </w:p>
  <w:p w:rsidR="005E235A" w:rsidRDefault="005E235A" w:rsidP="00197293">
    <w:pPr>
      <w:pStyle w:val="corpslettre"/>
      <w:ind w:left="-1890"/>
      <w:outlineLvl w:val="0"/>
      <w:rPr>
        <w:rFonts w:ascii="Chaloult_Cond_Demi_Gras" w:hAnsi="Chaloult_Cond_Demi_Gras"/>
        <w:sz w:val="15"/>
        <w:szCs w:val="15"/>
      </w:rPr>
    </w:pPr>
  </w:p>
  <w:p w:rsidR="005E235A" w:rsidRDefault="005E235A" w:rsidP="00197293">
    <w:pPr>
      <w:pStyle w:val="corpslettre"/>
      <w:outlineLvl w:val="0"/>
      <w:rPr>
        <w:rFonts w:ascii="Chaloult_Cond_Demi_Gras" w:hAnsi="Chaloult_Cond_Demi_Gras"/>
        <w:sz w:val="15"/>
        <w:szCs w:val="15"/>
      </w:rPr>
    </w:pPr>
  </w:p>
  <w:p w:rsidR="005E235A" w:rsidRDefault="005E235A" w:rsidP="00197293">
    <w:pPr>
      <w:pStyle w:val="corpslettre"/>
      <w:outlineLvl w:val="0"/>
      <w:rPr>
        <w:rFonts w:ascii="Chaloult_Cond_Demi_Gras" w:hAnsi="Chaloult_Cond_Demi_Gras"/>
        <w:sz w:val="15"/>
        <w:szCs w:val="15"/>
      </w:rPr>
    </w:pPr>
  </w:p>
  <w:p w:rsidR="005E235A" w:rsidRDefault="005E235A" w:rsidP="00197293">
    <w:pPr>
      <w:pStyle w:val="corpslettre"/>
      <w:outlineLvl w:val="0"/>
      <w:rPr>
        <w:rFonts w:ascii="Chaloult_Cond_Demi_Gras" w:hAnsi="Chaloult_Cond_Demi_Gras"/>
        <w:sz w:val="15"/>
        <w:szCs w:val="15"/>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35A" w:rsidRDefault="005E235A">
    <w:pPr>
      <w:pStyle w:val="En-tte"/>
    </w:pPr>
    <w:r>
      <w:rPr>
        <w:noProof/>
        <w:lang w:eastAsia="fr-CA"/>
      </w:rPr>
      <mc:AlternateContent>
        <mc:Choice Requires="wps">
          <w:drawing>
            <wp:anchor distT="0" distB="0" distL="114300" distR="114300" simplePos="0" relativeHeight="251661824" behindDoc="1" locked="0" layoutInCell="1" allowOverlap="1" wp14:anchorId="2B04CD63" wp14:editId="72480CA1">
              <wp:simplePos x="0" y="0"/>
              <wp:positionH relativeFrom="column">
                <wp:posOffset>-1470990</wp:posOffset>
              </wp:positionH>
              <wp:positionV relativeFrom="paragraph">
                <wp:posOffset>-269240</wp:posOffset>
              </wp:positionV>
              <wp:extent cx="237426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E235A" w:rsidRPr="00A467C7" w:rsidRDefault="005E235A">
                          <w:r>
                            <w:rPr>
                              <w:noProof/>
                              <w:lang w:eastAsia="fr-CA"/>
                            </w:rPr>
                            <w:drawing>
                              <wp:inline distT="0" distB="0" distL="0" distR="0" wp14:anchorId="0BA095F6" wp14:editId="2AA5C45A">
                                <wp:extent cx="1892300" cy="972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SSS_Centre_Sud_Montreal_i2c.jpg"/>
                                        <pic:cNvPicPr/>
                                      </pic:nvPicPr>
                                      <pic:blipFill>
                                        <a:blip r:embed="rId1">
                                          <a:extLst>
                                            <a:ext uri="{28A0092B-C50C-407E-A947-70E740481C1C}">
                                              <a14:useLocalDpi xmlns:a14="http://schemas.microsoft.com/office/drawing/2010/main" val="0"/>
                                            </a:ext>
                                          </a:extLst>
                                        </a:blip>
                                        <a:stretch>
                                          <a:fillRect/>
                                        </a:stretch>
                                      </pic:blipFill>
                                      <pic:spPr>
                                        <a:xfrm>
                                          <a:off x="0" y="0"/>
                                          <a:ext cx="1892300" cy="9728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04CD63" id="_x0000_t202" coordsize="21600,21600" o:spt="202" path="m,l,21600r21600,l21600,xe">
              <v:stroke joinstyle="miter"/>
              <v:path gradientshapeok="t" o:connecttype="rect"/>
            </v:shapetype>
            <v:shape id="Zone de texte 2" o:spid="_x0000_s1026" type="#_x0000_t202" style="position:absolute;margin-left:-115.85pt;margin-top:-21.2pt;width:186.95pt;height:110.5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" stroked="f">
              <v:textbox style="mso-fit-shape-to-text:t">
                <w:txbxContent>
                  <w:p w:rsidR="005E235A" w:rsidRPr="00A467C7" w:rsidRDefault="005E235A">
                    <w:r>
                      <w:rPr>
                        <w:noProof/>
                        <w:lang w:eastAsia="fr-CA"/>
                      </w:rPr>
                      <w:drawing>
                        <wp:inline distT="0" distB="0" distL="0" distR="0" wp14:anchorId="0BA095F6" wp14:editId="2AA5C45A">
                          <wp:extent cx="1892300" cy="972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SSS_Centre_Sud_Montreal_i2c.jpg"/>
                                  <pic:cNvPicPr/>
                                </pic:nvPicPr>
                                <pic:blipFill>
                                  <a:blip r:embed="rId2">
                                    <a:extLst>
                                      <a:ext uri="{28A0092B-C50C-407E-A947-70E740481C1C}">
                                        <a14:useLocalDpi xmlns:a14="http://schemas.microsoft.com/office/drawing/2010/main" val="0"/>
                                      </a:ext>
                                    </a:extLst>
                                  </a:blip>
                                  <a:stretch>
                                    <a:fillRect/>
                                  </a:stretch>
                                </pic:blipFill>
                                <pic:spPr>
                                  <a:xfrm>
                                    <a:off x="0" y="0"/>
                                    <a:ext cx="1892300" cy="972820"/>
                                  </a:xfrm>
                                  <a:prstGeom prst="rect">
                                    <a:avLst/>
                                  </a:prstGeom>
                                </pic:spPr>
                              </pic:pic>
                            </a:graphicData>
                          </a:graphic>
                        </wp:inline>
                      </w:drawing>
                    </w:r>
                  </w:p>
                </w:txbxContent>
              </v:textbox>
            </v:shape>
          </w:pict>
        </mc:Fallback>
      </mc:AlternateContent>
    </w:r>
  </w:p>
  <w:p w:rsidR="005E235A" w:rsidRDefault="005E235A">
    <w:pPr>
      <w:pStyle w:val="En-tte"/>
    </w:pPr>
  </w:p>
  <w:p w:rsidR="005E235A" w:rsidRDefault="005E235A">
    <w:pPr>
      <w:pStyle w:val="En-tte"/>
    </w:pPr>
  </w:p>
  <w:p w:rsidR="005E235A" w:rsidRPr="00443728" w:rsidRDefault="005E235A">
    <w:pPr>
      <w:pStyle w:val="En-tte"/>
      <w:rPr>
        <w:sz w:val="16"/>
      </w:rPr>
    </w:pPr>
  </w:p>
  <w:tbl>
    <w:tblPr>
      <w:tblW w:w="10398" w:type="dxa"/>
      <w:tblInd w:w="-1843" w:type="dxa"/>
      <w:tblLayout w:type="fixed"/>
      <w:tblCellMar>
        <w:left w:w="0" w:type="dxa"/>
        <w:right w:w="0" w:type="dxa"/>
      </w:tblCellMar>
      <w:tblLook w:val="0000" w:firstRow="0" w:lastRow="0" w:firstColumn="0" w:lastColumn="0" w:noHBand="0" w:noVBand="0"/>
    </w:tblPr>
    <w:tblGrid>
      <w:gridCol w:w="1843"/>
      <w:gridCol w:w="8555"/>
    </w:tblGrid>
    <w:tr w:rsidR="005E235A" w:rsidTr="00C558D6">
      <w:tc>
        <w:tcPr>
          <w:tcW w:w="1843" w:type="dxa"/>
        </w:tcPr>
        <w:p w:rsidR="005E235A" w:rsidRDefault="005E235A" w:rsidP="00C558D6">
          <w:pPr>
            <w:pStyle w:val="En-tte"/>
            <w:tabs>
              <w:tab w:val="clear" w:pos="4703"/>
              <w:tab w:val="clear" w:pos="9406"/>
            </w:tabs>
          </w:pPr>
        </w:p>
      </w:tc>
      <w:tc>
        <w:tcPr>
          <w:tcW w:w="8555" w:type="dxa"/>
        </w:tcPr>
        <w:p w:rsidR="005E235A" w:rsidRDefault="005E235A" w:rsidP="00175463">
          <w:pPr>
            <w:pStyle w:val="En-tte"/>
            <w:rPr>
              <w:rFonts w:ascii="Chaloult_Cond_Demi_Gras" w:hAnsi="Chaloult_Cond_Demi_Gras"/>
              <w:sz w:val="15"/>
            </w:rPr>
          </w:pPr>
        </w:p>
        <w:p w:rsidR="005E235A" w:rsidRPr="00B46CA0" w:rsidRDefault="005E235A" w:rsidP="005938D6">
          <w:pPr>
            <w:pStyle w:val="En-tte"/>
            <w:rPr>
              <w:rFonts w:ascii="Chaloult_Cond_Demi_Gras" w:hAnsi="Chaloult_Cond_Demi_Gras"/>
              <w:sz w:val="20"/>
              <w:szCs w:val="20"/>
            </w:rPr>
          </w:pPr>
          <w:r>
            <w:rPr>
              <w:rFonts w:ascii="Chaloult_Cond_Demi_Gras" w:hAnsi="Chaloult_Cond_Demi_Gras"/>
              <w:sz w:val="20"/>
              <w:szCs w:val="20"/>
            </w:rPr>
            <w:t>Comité régional sur les services pharmaceutiques</w:t>
          </w:r>
          <w:r w:rsidRPr="00B46CA0">
            <w:rPr>
              <w:rFonts w:ascii="Chaloult_Cond_Demi_Gras" w:hAnsi="Chaloult_Cond_Demi_Gras"/>
              <w:sz w:val="20"/>
              <w:szCs w:val="20"/>
            </w:rPr>
            <w:t xml:space="preserve"> de Montréal</w:t>
          </w:r>
        </w:p>
      </w:tc>
    </w:tr>
  </w:tbl>
  <w:p w:rsidR="005E235A" w:rsidRDefault="005E235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D05"/>
    <w:multiLevelType w:val="hybridMultilevel"/>
    <w:tmpl w:val="6A3CED9E"/>
    <w:lvl w:ilvl="0" w:tplc="ADA05CA2">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615480"/>
    <w:multiLevelType w:val="multilevel"/>
    <w:tmpl w:val="E61ED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337E2"/>
    <w:multiLevelType w:val="hybridMultilevel"/>
    <w:tmpl w:val="261A01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8E6FA3"/>
    <w:multiLevelType w:val="hybridMultilevel"/>
    <w:tmpl w:val="8B8045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83F5C8D"/>
    <w:multiLevelType w:val="multilevel"/>
    <w:tmpl w:val="903E4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5457C45"/>
    <w:multiLevelType w:val="hybridMultilevel"/>
    <w:tmpl w:val="48C8AF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EA1B64"/>
    <w:multiLevelType w:val="hybridMultilevel"/>
    <w:tmpl w:val="8B8045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75776B0"/>
    <w:multiLevelType w:val="hybridMultilevel"/>
    <w:tmpl w:val="16C842E0"/>
    <w:lvl w:ilvl="0" w:tplc="E82C64EC">
      <w:start w:val="1"/>
      <w:numFmt w:val="decimal"/>
      <w:lvlText w:val="%1."/>
      <w:lvlJc w:val="left"/>
      <w:pPr>
        <w:ind w:left="720" w:hanging="360"/>
      </w:pPr>
      <w:rPr>
        <w:rFonts w:hint="default"/>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16F1F2F"/>
    <w:multiLevelType w:val="hybridMultilevel"/>
    <w:tmpl w:val="F258A26C"/>
    <w:lvl w:ilvl="0" w:tplc="DC1811B6">
      <w:start w:val="1"/>
      <w:numFmt w:val="decimal"/>
      <w:lvlText w:val="%1."/>
      <w:lvlJc w:val="left"/>
      <w:pPr>
        <w:ind w:left="720" w:hanging="360"/>
      </w:pPr>
      <w:rPr>
        <w:rFonts w:hint="default"/>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A050E1D"/>
    <w:multiLevelType w:val="hybridMultilevel"/>
    <w:tmpl w:val="53820B8C"/>
    <w:lvl w:ilvl="0" w:tplc="0C0C0005">
      <w:start w:val="1"/>
      <w:numFmt w:val="bullet"/>
      <w:lvlText w:val=""/>
      <w:lvlJc w:val="left"/>
      <w:pPr>
        <w:ind w:left="774" w:hanging="360"/>
      </w:pPr>
      <w:rPr>
        <w:rFonts w:ascii="Wingdings" w:hAnsi="Wingdings"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num w:numId="1">
    <w:abstractNumId w:val="9"/>
  </w:num>
  <w:num w:numId="2">
    <w:abstractNumId w:val="5"/>
  </w:num>
  <w:num w:numId="3">
    <w:abstractNumId w:val="0"/>
  </w:num>
  <w:num w:numId="4">
    <w:abstractNumId w:val="2"/>
  </w:num>
  <w:num w:numId="5">
    <w:abstractNumId w:val="1"/>
  </w:num>
  <w:num w:numId="6">
    <w:abstractNumId w:val="8"/>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formatting="1" w:enforcement="0"/>
  <w:defaultTabStop w:val="706"/>
  <w:hyphenationZone w:val="425"/>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A2"/>
    <w:rsid w:val="00040C4B"/>
    <w:rsid w:val="00044914"/>
    <w:rsid w:val="00050486"/>
    <w:rsid w:val="00086DBA"/>
    <w:rsid w:val="000904DC"/>
    <w:rsid w:val="00093AD9"/>
    <w:rsid w:val="000D4273"/>
    <w:rsid w:val="001053AE"/>
    <w:rsid w:val="00122FC4"/>
    <w:rsid w:val="00175463"/>
    <w:rsid w:val="00187415"/>
    <w:rsid w:val="00197293"/>
    <w:rsid w:val="001A5843"/>
    <w:rsid w:val="001B1B7A"/>
    <w:rsid w:val="001B3FC2"/>
    <w:rsid w:val="001B4FDC"/>
    <w:rsid w:val="001E34C4"/>
    <w:rsid w:val="002126E0"/>
    <w:rsid w:val="00233394"/>
    <w:rsid w:val="00245F6B"/>
    <w:rsid w:val="00246E85"/>
    <w:rsid w:val="00256604"/>
    <w:rsid w:val="002645BC"/>
    <w:rsid w:val="0026505C"/>
    <w:rsid w:val="002718B9"/>
    <w:rsid w:val="00276604"/>
    <w:rsid w:val="00280377"/>
    <w:rsid w:val="00286948"/>
    <w:rsid w:val="002B757F"/>
    <w:rsid w:val="002C51F8"/>
    <w:rsid w:val="002D0759"/>
    <w:rsid w:val="002E1EB5"/>
    <w:rsid w:val="002E33B0"/>
    <w:rsid w:val="003046F5"/>
    <w:rsid w:val="003522D0"/>
    <w:rsid w:val="00352765"/>
    <w:rsid w:val="00360D8F"/>
    <w:rsid w:val="003B0134"/>
    <w:rsid w:val="00401E7E"/>
    <w:rsid w:val="004261BA"/>
    <w:rsid w:val="00430DA8"/>
    <w:rsid w:val="004424EF"/>
    <w:rsid w:val="00443728"/>
    <w:rsid w:val="00451DE9"/>
    <w:rsid w:val="00455D62"/>
    <w:rsid w:val="004618E2"/>
    <w:rsid w:val="004771CB"/>
    <w:rsid w:val="004B11A7"/>
    <w:rsid w:val="004B678C"/>
    <w:rsid w:val="004C06B5"/>
    <w:rsid w:val="004D4C58"/>
    <w:rsid w:val="005405CE"/>
    <w:rsid w:val="005622FE"/>
    <w:rsid w:val="00564685"/>
    <w:rsid w:val="00576E6A"/>
    <w:rsid w:val="005938D6"/>
    <w:rsid w:val="005A7733"/>
    <w:rsid w:val="005B7393"/>
    <w:rsid w:val="005C0EFE"/>
    <w:rsid w:val="005E235A"/>
    <w:rsid w:val="00620D89"/>
    <w:rsid w:val="0064545F"/>
    <w:rsid w:val="00647E1E"/>
    <w:rsid w:val="00670DED"/>
    <w:rsid w:val="00682A26"/>
    <w:rsid w:val="006835E5"/>
    <w:rsid w:val="00695E53"/>
    <w:rsid w:val="006A0815"/>
    <w:rsid w:val="006B42B0"/>
    <w:rsid w:val="006B67EC"/>
    <w:rsid w:val="006F2483"/>
    <w:rsid w:val="006F2D6B"/>
    <w:rsid w:val="007235FC"/>
    <w:rsid w:val="00754EB4"/>
    <w:rsid w:val="0075666B"/>
    <w:rsid w:val="00781E6B"/>
    <w:rsid w:val="00795E13"/>
    <w:rsid w:val="007B3E2D"/>
    <w:rsid w:val="007F7AD9"/>
    <w:rsid w:val="00841A4E"/>
    <w:rsid w:val="00891263"/>
    <w:rsid w:val="00895216"/>
    <w:rsid w:val="008B2541"/>
    <w:rsid w:val="008B560A"/>
    <w:rsid w:val="008B691F"/>
    <w:rsid w:val="008D0C6E"/>
    <w:rsid w:val="008D2D6D"/>
    <w:rsid w:val="008F6EF5"/>
    <w:rsid w:val="00901688"/>
    <w:rsid w:val="00903369"/>
    <w:rsid w:val="00903AF1"/>
    <w:rsid w:val="00950E6D"/>
    <w:rsid w:val="00951F10"/>
    <w:rsid w:val="00953555"/>
    <w:rsid w:val="00964741"/>
    <w:rsid w:val="00986C41"/>
    <w:rsid w:val="009B1B5E"/>
    <w:rsid w:val="009B1F0A"/>
    <w:rsid w:val="009D6DCA"/>
    <w:rsid w:val="00A272E9"/>
    <w:rsid w:val="00A33080"/>
    <w:rsid w:val="00A467C7"/>
    <w:rsid w:val="00A56F63"/>
    <w:rsid w:val="00A718AC"/>
    <w:rsid w:val="00A821BE"/>
    <w:rsid w:val="00AA41A2"/>
    <w:rsid w:val="00AA5D51"/>
    <w:rsid w:val="00AB460C"/>
    <w:rsid w:val="00AF2E44"/>
    <w:rsid w:val="00B46CA0"/>
    <w:rsid w:val="00B4735D"/>
    <w:rsid w:val="00B55FF5"/>
    <w:rsid w:val="00BB33F4"/>
    <w:rsid w:val="00BD7024"/>
    <w:rsid w:val="00BE7174"/>
    <w:rsid w:val="00BF4AA7"/>
    <w:rsid w:val="00C00001"/>
    <w:rsid w:val="00C01B4C"/>
    <w:rsid w:val="00C06F25"/>
    <w:rsid w:val="00C16938"/>
    <w:rsid w:val="00C33B5E"/>
    <w:rsid w:val="00C419F2"/>
    <w:rsid w:val="00C41C4B"/>
    <w:rsid w:val="00C41CCB"/>
    <w:rsid w:val="00C46645"/>
    <w:rsid w:val="00C558D6"/>
    <w:rsid w:val="00C64E64"/>
    <w:rsid w:val="00C70CB5"/>
    <w:rsid w:val="00CA3F5D"/>
    <w:rsid w:val="00CC4306"/>
    <w:rsid w:val="00D056D4"/>
    <w:rsid w:val="00D226AD"/>
    <w:rsid w:val="00D4122D"/>
    <w:rsid w:val="00D476B1"/>
    <w:rsid w:val="00D65F5C"/>
    <w:rsid w:val="00D91411"/>
    <w:rsid w:val="00E01B01"/>
    <w:rsid w:val="00E72AF4"/>
    <w:rsid w:val="00F05790"/>
    <w:rsid w:val="00F072F7"/>
    <w:rsid w:val="00F15B4E"/>
    <w:rsid w:val="00F204ED"/>
    <w:rsid w:val="00F23917"/>
    <w:rsid w:val="00F37508"/>
    <w:rsid w:val="00F47A02"/>
    <w:rsid w:val="00F573FF"/>
    <w:rsid w:val="00F64BAC"/>
    <w:rsid w:val="00F81EEB"/>
    <w:rsid w:val="00F92A93"/>
    <w:rsid w:val="00F9300F"/>
    <w:rsid w:val="00FB64E7"/>
    <w:rsid w:val="00FC194F"/>
    <w:rsid w:val="00FC4CB9"/>
    <w:rsid w:val="00FD7D15"/>
    <w:rsid w:val="00FE227C"/>
    <w:rsid w:val="00FF688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51DCF9F"/>
  <w15:docId w15:val="{C84F69C6-5DA4-4608-9353-5C897270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BA"/>
    <w:rPr>
      <w:rFonts w:ascii="Times New Roman" w:hAnsi="Times New Roman"/>
      <w:sz w:val="22"/>
      <w:szCs w:val="22"/>
      <w:lang w:eastAsia="en-US"/>
    </w:rPr>
  </w:style>
  <w:style w:type="paragraph" w:styleId="Titre2">
    <w:name w:val="heading 2"/>
    <w:basedOn w:val="Normal"/>
    <w:next w:val="Normal"/>
    <w:link w:val="Titre2Car"/>
    <w:rsid w:val="00A718AC"/>
    <w:pPr>
      <w:spacing w:before="320"/>
      <w:outlineLvl w:val="1"/>
    </w:pPr>
    <w:rPr>
      <w:rFonts w:ascii="Proxima Nova" w:eastAsia="Proxima Nova" w:hAnsi="Proxima Nova" w:cs="Proxima Nova"/>
      <w:b/>
      <w:color w:val="00AB44"/>
      <w:sz w:val="28"/>
      <w:szCs w:val="28"/>
      <w:lang w:val="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lettre">
    <w:name w:val="corps lettre"/>
    <w:rsid w:val="00197293"/>
    <w:pPr>
      <w:jc w:val="both"/>
    </w:pPr>
    <w:rPr>
      <w:rFonts w:ascii="Helvetica" w:eastAsia="Times New Roman" w:hAnsi="Helvetica"/>
      <w:lang w:eastAsia="fr-FR"/>
    </w:rPr>
  </w:style>
  <w:style w:type="paragraph" w:styleId="En-tte">
    <w:name w:val="header"/>
    <w:basedOn w:val="Normal"/>
    <w:link w:val="En-tteCar"/>
    <w:unhideWhenUsed/>
    <w:rsid w:val="00197293"/>
    <w:pPr>
      <w:tabs>
        <w:tab w:val="center" w:pos="4703"/>
        <w:tab w:val="right" w:pos="9406"/>
      </w:tabs>
    </w:pPr>
  </w:style>
  <w:style w:type="character" w:customStyle="1" w:styleId="En-tteCar">
    <w:name w:val="En-tête Car"/>
    <w:basedOn w:val="Policepardfaut"/>
    <w:link w:val="En-tte"/>
    <w:uiPriority w:val="99"/>
    <w:rsid w:val="00197293"/>
  </w:style>
  <w:style w:type="paragraph" w:styleId="Pieddepage">
    <w:name w:val="footer"/>
    <w:basedOn w:val="Normal"/>
    <w:link w:val="PieddepageCar"/>
    <w:uiPriority w:val="99"/>
    <w:unhideWhenUsed/>
    <w:rsid w:val="00197293"/>
    <w:pPr>
      <w:tabs>
        <w:tab w:val="center" w:pos="4703"/>
        <w:tab w:val="right" w:pos="9406"/>
      </w:tabs>
    </w:pPr>
  </w:style>
  <w:style w:type="character" w:customStyle="1" w:styleId="PieddepageCar">
    <w:name w:val="Pied de page Car"/>
    <w:basedOn w:val="Policepardfaut"/>
    <w:link w:val="Pieddepage"/>
    <w:uiPriority w:val="99"/>
    <w:rsid w:val="00197293"/>
  </w:style>
  <w:style w:type="character" w:styleId="Lienhypertexte">
    <w:name w:val="Hyperlink"/>
    <w:basedOn w:val="Policepardfaut"/>
    <w:uiPriority w:val="99"/>
    <w:unhideWhenUsed/>
    <w:rsid w:val="00197293"/>
    <w:rPr>
      <w:color w:val="0000FF"/>
      <w:u w:val="single"/>
    </w:rPr>
  </w:style>
  <w:style w:type="paragraph" w:customStyle="1" w:styleId="datedg">
    <w:name w:val="date dg"/>
    <w:rsid w:val="00F92A93"/>
    <w:pPr>
      <w:tabs>
        <w:tab w:val="left" w:pos="5400"/>
      </w:tabs>
      <w:spacing w:line="240" w:lineRule="exact"/>
    </w:pPr>
    <w:rPr>
      <w:rFonts w:ascii="Helvetica" w:eastAsia="Times New Roman" w:hAnsi="Helvetica"/>
      <w:lang w:eastAsia="fr-FR"/>
    </w:rPr>
  </w:style>
  <w:style w:type="paragraph" w:styleId="Notedebasdepage">
    <w:name w:val="footnote text"/>
    <w:basedOn w:val="Normal"/>
    <w:link w:val="NotedebasdepageCar"/>
    <w:semiHidden/>
    <w:rsid w:val="00F92A93"/>
    <w:rPr>
      <w:rFonts w:eastAsia="Times New Roman"/>
      <w:sz w:val="20"/>
      <w:szCs w:val="20"/>
      <w:lang w:eastAsia="fr-FR"/>
    </w:rPr>
  </w:style>
  <w:style w:type="character" w:customStyle="1" w:styleId="NotedebasdepageCar">
    <w:name w:val="Note de bas de page Car"/>
    <w:basedOn w:val="Policepardfaut"/>
    <w:link w:val="Notedebasdepage"/>
    <w:semiHidden/>
    <w:rsid w:val="00F92A93"/>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17546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75463"/>
    <w:rPr>
      <w:rFonts w:ascii="Lucida Grande" w:hAnsi="Lucida Grande" w:cs="Lucida Grande"/>
      <w:sz w:val="18"/>
      <w:szCs w:val="18"/>
      <w:lang w:eastAsia="en-US"/>
    </w:rPr>
  </w:style>
  <w:style w:type="paragraph" w:styleId="Adressedestinataire">
    <w:name w:val="envelope address"/>
    <w:basedOn w:val="Normal"/>
    <w:uiPriority w:val="99"/>
    <w:unhideWhenUsed/>
    <w:rsid w:val="00951F10"/>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Paragraphedeliste">
    <w:name w:val="List Paragraph"/>
    <w:basedOn w:val="Normal"/>
    <w:uiPriority w:val="34"/>
    <w:qFormat/>
    <w:rsid w:val="00F072F7"/>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451DE9"/>
    <w:pPr>
      <w:autoSpaceDE w:val="0"/>
      <w:autoSpaceDN w:val="0"/>
      <w:adjustRightInd w:val="0"/>
    </w:pPr>
    <w:rPr>
      <w:rFonts w:ascii="Arial" w:hAnsi="Arial" w:cs="Arial"/>
      <w:color w:val="000000"/>
      <w:sz w:val="24"/>
      <w:szCs w:val="24"/>
    </w:rPr>
  </w:style>
  <w:style w:type="character" w:customStyle="1" w:styleId="Titre2Car">
    <w:name w:val="Titre 2 Car"/>
    <w:basedOn w:val="Policepardfaut"/>
    <w:link w:val="Titre2"/>
    <w:rsid w:val="00A718AC"/>
    <w:rPr>
      <w:rFonts w:ascii="Proxima Nova" w:eastAsia="Proxima Nova" w:hAnsi="Proxima Nova" w:cs="Proxima Nova"/>
      <w:b/>
      <w:color w:val="00AB44"/>
      <w:sz w:val="28"/>
      <w:szCs w:val="28"/>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24220">
      <w:bodyDiv w:val="1"/>
      <w:marLeft w:val="0"/>
      <w:marRight w:val="0"/>
      <w:marTop w:val="0"/>
      <w:marBottom w:val="0"/>
      <w:divBdr>
        <w:top w:val="none" w:sz="0" w:space="0" w:color="auto"/>
        <w:left w:val="none" w:sz="0" w:space="0" w:color="auto"/>
        <w:bottom w:val="none" w:sz="0" w:space="0" w:color="auto"/>
        <w:right w:val="none" w:sz="0" w:space="0" w:color="auto"/>
      </w:divBdr>
      <w:divsChild>
        <w:div w:id="1409228407">
          <w:marLeft w:val="0"/>
          <w:marRight w:val="0"/>
          <w:marTop w:val="0"/>
          <w:marBottom w:val="0"/>
          <w:divBdr>
            <w:top w:val="none" w:sz="0" w:space="0" w:color="auto"/>
            <w:left w:val="none" w:sz="0" w:space="0" w:color="auto"/>
            <w:bottom w:val="none" w:sz="0" w:space="0" w:color="auto"/>
            <w:right w:val="none" w:sz="0" w:space="0" w:color="auto"/>
          </w:divBdr>
          <w:divsChild>
            <w:div w:id="1138844080">
              <w:marLeft w:val="0"/>
              <w:marRight w:val="0"/>
              <w:marTop w:val="0"/>
              <w:marBottom w:val="0"/>
              <w:divBdr>
                <w:top w:val="none" w:sz="0" w:space="0" w:color="auto"/>
                <w:left w:val="none" w:sz="0" w:space="0" w:color="auto"/>
                <w:bottom w:val="none" w:sz="0" w:space="0" w:color="auto"/>
                <w:right w:val="none" w:sz="0" w:space="0" w:color="auto"/>
              </w:divBdr>
              <w:divsChild>
                <w:div w:id="1930891550">
                  <w:marLeft w:val="0"/>
                  <w:marRight w:val="0"/>
                  <w:marTop w:val="0"/>
                  <w:marBottom w:val="0"/>
                  <w:divBdr>
                    <w:top w:val="none" w:sz="0" w:space="0" w:color="auto"/>
                    <w:left w:val="none" w:sz="0" w:space="0" w:color="auto"/>
                    <w:bottom w:val="none" w:sz="0" w:space="0" w:color="auto"/>
                    <w:right w:val="none" w:sz="0" w:space="0" w:color="auto"/>
                  </w:divBdr>
                  <w:divsChild>
                    <w:div w:id="1826431238">
                      <w:marLeft w:val="0"/>
                      <w:marRight w:val="0"/>
                      <w:marTop w:val="0"/>
                      <w:marBottom w:val="0"/>
                      <w:divBdr>
                        <w:top w:val="none" w:sz="0" w:space="0" w:color="auto"/>
                        <w:left w:val="none" w:sz="0" w:space="0" w:color="auto"/>
                        <w:bottom w:val="none" w:sz="0" w:space="0" w:color="auto"/>
                        <w:right w:val="none" w:sz="0" w:space="0" w:color="auto"/>
                      </w:divBdr>
                      <w:divsChild>
                        <w:div w:id="1361541835">
                          <w:marLeft w:val="0"/>
                          <w:marRight w:val="0"/>
                          <w:marTop w:val="0"/>
                          <w:marBottom w:val="0"/>
                          <w:divBdr>
                            <w:top w:val="none" w:sz="0" w:space="0" w:color="auto"/>
                            <w:left w:val="none" w:sz="0" w:space="0" w:color="auto"/>
                            <w:bottom w:val="none" w:sz="0" w:space="0" w:color="auto"/>
                            <w:right w:val="none" w:sz="0" w:space="0" w:color="auto"/>
                          </w:divBdr>
                          <w:divsChild>
                            <w:div w:id="2043743749">
                              <w:marLeft w:val="15"/>
                              <w:marRight w:val="195"/>
                              <w:marTop w:val="0"/>
                              <w:marBottom w:val="0"/>
                              <w:divBdr>
                                <w:top w:val="none" w:sz="0" w:space="0" w:color="auto"/>
                                <w:left w:val="none" w:sz="0" w:space="0" w:color="auto"/>
                                <w:bottom w:val="none" w:sz="0" w:space="0" w:color="auto"/>
                                <w:right w:val="none" w:sz="0" w:space="0" w:color="auto"/>
                              </w:divBdr>
                              <w:divsChild>
                                <w:div w:id="172570247">
                                  <w:marLeft w:val="0"/>
                                  <w:marRight w:val="0"/>
                                  <w:marTop w:val="0"/>
                                  <w:marBottom w:val="0"/>
                                  <w:divBdr>
                                    <w:top w:val="none" w:sz="0" w:space="0" w:color="auto"/>
                                    <w:left w:val="none" w:sz="0" w:space="0" w:color="auto"/>
                                    <w:bottom w:val="none" w:sz="0" w:space="0" w:color="auto"/>
                                    <w:right w:val="none" w:sz="0" w:space="0" w:color="auto"/>
                                  </w:divBdr>
                                  <w:divsChild>
                                    <w:div w:id="246236769">
                                      <w:marLeft w:val="0"/>
                                      <w:marRight w:val="0"/>
                                      <w:marTop w:val="0"/>
                                      <w:marBottom w:val="0"/>
                                      <w:divBdr>
                                        <w:top w:val="none" w:sz="0" w:space="0" w:color="auto"/>
                                        <w:left w:val="none" w:sz="0" w:space="0" w:color="auto"/>
                                        <w:bottom w:val="none" w:sz="0" w:space="0" w:color="auto"/>
                                        <w:right w:val="none" w:sz="0" w:space="0" w:color="auto"/>
                                      </w:divBdr>
                                      <w:divsChild>
                                        <w:div w:id="1162357383">
                                          <w:marLeft w:val="0"/>
                                          <w:marRight w:val="0"/>
                                          <w:marTop w:val="0"/>
                                          <w:marBottom w:val="0"/>
                                          <w:divBdr>
                                            <w:top w:val="none" w:sz="0" w:space="0" w:color="auto"/>
                                            <w:left w:val="none" w:sz="0" w:space="0" w:color="auto"/>
                                            <w:bottom w:val="none" w:sz="0" w:space="0" w:color="auto"/>
                                            <w:right w:val="none" w:sz="0" w:space="0" w:color="auto"/>
                                          </w:divBdr>
                                          <w:divsChild>
                                            <w:div w:id="910775587">
                                              <w:marLeft w:val="0"/>
                                              <w:marRight w:val="0"/>
                                              <w:marTop w:val="0"/>
                                              <w:marBottom w:val="0"/>
                                              <w:divBdr>
                                                <w:top w:val="none" w:sz="0" w:space="0" w:color="auto"/>
                                                <w:left w:val="none" w:sz="0" w:space="0" w:color="auto"/>
                                                <w:bottom w:val="none" w:sz="0" w:space="0" w:color="auto"/>
                                                <w:right w:val="none" w:sz="0" w:space="0" w:color="auto"/>
                                              </w:divBdr>
                                              <w:divsChild>
                                                <w:div w:id="130825221">
                                                  <w:marLeft w:val="0"/>
                                                  <w:marRight w:val="0"/>
                                                  <w:marTop w:val="0"/>
                                                  <w:marBottom w:val="0"/>
                                                  <w:divBdr>
                                                    <w:top w:val="none" w:sz="0" w:space="0" w:color="auto"/>
                                                    <w:left w:val="none" w:sz="0" w:space="0" w:color="auto"/>
                                                    <w:bottom w:val="none" w:sz="0" w:space="0" w:color="auto"/>
                                                    <w:right w:val="none" w:sz="0" w:space="0" w:color="auto"/>
                                                  </w:divBdr>
                                                  <w:divsChild>
                                                    <w:div w:id="1148012229">
                                                      <w:marLeft w:val="0"/>
                                                      <w:marRight w:val="0"/>
                                                      <w:marTop w:val="0"/>
                                                      <w:marBottom w:val="0"/>
                                                      <w:divBdr>
                                                        <w:top w:val="none" w:sz="0" w:space="0" w:color="auto"/>
                                                        <w:left w:val="none" w:sz="0" w:space="0" w:color="auto"/>
                                                        <w:bottom w:val="none" w:sz="0" w:space="0" w:color="auto"/>
                                                        <w:right w:val="none" w:sz="0" w:space="0" w:color="auto"/>
                                                      </w:divBdr>
                                                      <w:divsChild>
                                                        <w:div w:id="1189489325">
                                                          <w:marLeft w:val="0"/>
                                                          <w:marRight w:val="0"/>
                                                          <w:marTop w:val="0"/>
                                                          <w:marBottom w:val="0"/>
                                                          <w:divBdr>
                                                            <w:top w:val="none" w:sz="0" w:space="0" w:color="auto"/>
                                                            <w:left w:val="none" w:sz="0" w:space="0" w:color="auto"/>
                                                            <w:bottom w:val="none" w:sz="0" w:space="0" w:color="auto"/>
                                                            <w:right w:val="none" w:sz="0" w:space="0" w:color="auto"/>
                                                          </w:divBdr>
                                                          <w:divsChild>
                                                            <w:div w:id="788164911">
                                                              <w:marLeft w:val="0"/>
                                                              <w:marRight w:val="0"/>
                                                              <w:marTop w:val="0"/>
                                                              <w:marBottom w:val="0"/>
                                                              <w:divBdr>
                                                                <w:top w:val="none" w:sz="0" w:space="0" w:color="auto"/>
                                                                <w:left w:val="none" w:sz="0" w:space="0" w:color="auto"/>
                                                                <w:bottom w:val="none" w:sz="0" w:space="0" w:color="auto"/>
                                                                <w:right w:val="none" w:sz="0" w:space="0" w:color="auto"/>
                                                              </w:divBdr>
                                                              <w:divsChild>
                                                                <w:div w:id="1148666732">
                                                                  <w:marLeft w:val="0"/>
                                                                  <w:marRight w:val="0"/>
                                                                  <w:marTop w:val="0"/>
                                                                  <w:marBottom w:val="0"/>
                                                                  <w:divBdr>
                                                                    <w:top w:val="none" w:sz="0" w:space="0" w:color="auto"/>
                                                                    <w:left w:val="none" w:sz="0" w:space="0" w:color="auto"/>
                                                                    <w:bottom w:val="none" w:sz="0" w:space="0" w:color="auto"/>
                                                                    <w:right w:val="none" w:sz="0" w:space="0" w:color="auto"/>
                                                                  </w:divBdr>
                                                                  <w:divsChild>
                                                                    <w:div w:id="1797260013">
                                                                      <w:marLeft w:val="405"/>
                                                                      <w:marRight w:val="0"/>
                                                                      <w:marTop w:val="0"/>
                                                                      <w:marBottom w:val="0"/>
                                                                      <w:divBdr>
                                                                        <w:top w:val="none" w:sz="0" w:space="0" w:color="auto"/>
                                                                        <w:left w:val="none" w:sz="0" w:space="0" w:color="auto"/>
                                                                        <w:bottom w:val="none" w:sz="0" w:space="0" w:color="auto"/>
                                                                        <w:right w:val="none" w:sz="0" w:space="0" w:color="auto"/>
                                                                      </w:divBdr>
                                                                      <w:divsChild>
                                                                        <w:div w:id="507914542">
                                                                          <w:marLeft w:val="0"/>
                                                                          <w:marRight w:val="0"/>
                                                                          <w:marTop w:val="0"/>
                                                                          <w:marBottom w:val="0"/>
                                                                          <w:divBdr>
                                                                            <w:top w:val="none" w:sz="0" w:space="0" w:color="auto"/>
                                                                            <w:left w:val="none" w:sz="0" w:space="0" w:color="auto"/>
                                                                            <w:bottom w:val="none" w:sz="0" w:space="0" w:color="auto"/>
                                                                            <w:right w:val="none" w:sz="0" w:space="0" w:color="auto"/>
                                                                          </w:divBdr>
                                                                          <w:divsChild>
                                                                            <w:div w:id="82268150">
                                                                              <w:marLeft w:val="0"/>
                                                                              <w:marRight w:val="0"/>
                                                                              <w:marTop w:val="0"/>
                                                                              <w:marBottom w:val="0"/>
                                                                              <w:divBdr>
                                                                                <w:top w:val="none" w:sz="0" w:space="0" w:color="auto"/>
                                                                                <w:left w:val="none" w:sz="0" w:space="0" w:color="auto"/>
                                                                                <w:bottom w:val="none" w:sz="0" w:space="0" w:color="auto"/>
                                                                                <w:right w:val="none" w:sz="0" w:space="0" w:color="auto"/>
                                                                              </w:divBdr>
                                                                              <w:divsChild>
                                                                                <w:div w:id="1140997781">
                                                                                  <w:marLeft w:val="0"/>
                                                                                  <w:marRight w:val="0"/>
                                                                                  <w:marTop w:val="60"/>
                                                                                  <w:marBottom w:val="0"/>
                                                                                  <w:divBdr>
                                                                                    <w:top w:val="none" w:sz="0" w:space="0" w:color="auto"/>
                                                                                    <w:left w:val="none" w:sz="0" w:space="0" w:color="auto"/>
                                                                                    <w:bottom w:val="none" w:sz="0" w:space="0" w:color="auto"/>
                                                                                    <w:right w:val="none" w:sz="0" w:space="0" w:color="auto"/>
                                                                                  </w:divBdr>
                                                                                  <w:divsChild>
                                                                                    <w:div w:id="1907568021">
                                                                                      <w:marLeft w:val="0"/>
                                                                                      <w:marRight w:val="0"/>
                                                                                      <w:marTop w:val="0"/>
                                                                                      <w:marBottom w:val="0"/>
                                                                                      <w:divBdr>
                                                                                        <w:top w:val="none" w:sz="0" w:space="0" w:color="auto"/>
                                                                                        <w:left w:val="none" w:sz="0" w:space="0" w:color="auto"/>
                                                                                        <w:bottom w:val="none" w:sz="0" w:space="0" w:color="auto"/>
                                                                                        <w:right w:val="none" w:sz="0" w:space="0" w:color="auto"/>
                                                                                      </w:divBdr>
                                                                                      <w:divsChild>
                                                                                        <w:div w:id="364671764">
                                                                                          <w:marLeft w:val="0"/>
                                                                                          <w:marRight w:val="0"/>
                                                                                          <w:marTop w:val="0"/>
                                                                                          <w:marBottom w:val="0"/>
                                                                                          <w:divBdr>
                                                                                            <w:top w:val="none" w:sz="0" w:space="0" w:color="auto"/>
                                                                                            <w:left w:val="none" w:sz="0" w:space="0" w:color="auto"/>
                                                                                            <w:bottom w:val="none" w:sz="0" w:space="0" w:color="auto"/>
                                                                                            <w:right w:val="none" w:sz="0" w:space="0" w:color="auto"/>
                                                                                          </w:divBdr>
                                                                                          <w:divsChild>
                                                                                            <w:div w:id="1057361595">
                                                                                              <w:marLeft w:val="0"/>
                                                                                              <w:marRight w:val="0"/>
                                                                                              <w:marTop w:val="0"/>
                                                                                              <w:marBottom w:val="0"/>
                                                                                              <w:divBdr>
                                                                                                <w:top w:val="none" w:sz="0" w:space="0" w:color="auto"/>
                                                                                                <w:left w:val="none" w:sz="0" w:space="0" w:color="auto"/>
                                                                                                <w:bottom w:val="none" w:sz="0" w:space="0" w:color="auto"/>
                                                                                                <w:right w:val="none" w:sz="0" w:space="0" w:color="auto"/>
                                                                                              </w:divBdr>
                                                                                              <w:divsChild>
                                                                                                <w:div w:id="184448350">
                                                                                                  <w:marLeft w:val="0"/>
                                                                                                  <w:marRight w:val="0"/>
                                                                                                  <w:marTop w:val="0"/>
                                                                                                  <w:marBottom w:val="0"/>
                                                                                                  <w:divBdr>
                                                                                                    <w:top w:val="none" w:sz="0" w:space="0" w:color="auto"/>
                                                                                                    <w:left w:val="none" w:sz="0" w:space="0" w:color="auto"/>
                                                                                                    <w:bottom w:val="none" w:sz="0" w:space="0" w:color="auto"/>
                                                                                                    <w:right w:val="none" w:sz="0" w:space="0" w:color="auto"/>
                                                                                                  </w:divBdr>
                                                                                                  <w:divsChild>
                                                                                                    <w:div w:id="1569345775">
                                                                                                      <w:marLeft w:val="0"/>
                                                                                                      <w:marRight w:val="0"/>
                                                                                                      <w:marTop w:val="0"/>
                                                                                                      <w:marBottom w:val="0"/>
                                                                                                      <w:divBdr>
                                                                                                        <w:top w:val="none" w:sz="0" w:space="0" w:color="auto"/>
                                                                                                        <w:left w:val="none" w:sz="0" w:space="0" w:color="auto"/>
                                                                                                        <w:bottom w:val="none" w:sz="0" w:space="0" w:color="auto"/>
                                                                                                        <w:right w:val="none" w:sz="0" w:space="0" w:color="auto"/>
                                                                                                      </w:divBdr>
                                                                                                      <w:divsChild>
                                                                                                        <w:div w:id="245268448">
                                                                                                          <w:marLeft w:val="0"/>
                                                                                                          <w:marRight w:val="0"/>
                                                                                                          <w:marTop w:val="0"/>
                                                                                                          <w:marBottom w:val="0"/>
                                                                                                          <w:divBdr>
                                                                                                            <w:top w:val="none" w:sz="0" w:space="0" w:color="auto"/>
                                                                                                            <w:left w:val="none" w:sz="0" w:space="0" w:color="auto"/>
                                                                                                            <w:bottom w:val="none" w:sz="0" w:space="0" w:color="auto"/>
                                                                                                            <w:right w:val="none" w:sz="0" w:space="0" w:color="auto"/>
                                                                                                          </w:divBdr>
                                                                                                          <w:divsChild>
                                                                                                            <w:div w:id="1470513280">
                                                                                                              <w:marLeft w:val="0"/>
                                                                                                              <w:marRight w:val="0"/>
                                                                                                              <w:marTop w:val="0"/>
                                                                                                              <w:marBottom w:val="0"/>
                                                                                                              <w:divBdr>
                                                                                                                <w:top w:val="none" w:sz="0" w:space="0" w:color="auto"/>
                                                                                                                <w:left w:val="none" w:sz="0" w:space="0" w:color="auto"/>
                                                                                                                <w:bottom w:val="none" w:sz="0" w:space="0" w:color="auto"/>
                                                                                                                <w:right w:val="none" w:sz="0" w:space="0" w:color="auto"/>
                                                                                                              </w:divBdr>
                                                                                                              <w:divsChild>
                                                                                                                <w:div w:id="597761612">
                                                                                                                  <w:marLeft w:val="0"/>
                                                                                                                  <w:marRight w:val="0"/>
                                                                                                                  <w:marTop w:val="0"/>
                                                                                                                  <w:marBottom w:val="0"/>
                                                                                                                  <w:divBdr>
                                                                                                                    <w:top w:val="none" w:sz="0" w:space="0" w:color="auto"/>
                                                                                                                    <w:left w:val="none" w:sz="0" w:space="0" w:color="auto"/>
                                                                                                                    <w:bottom w:val="none" w:sz="0" w:space="0" w:color="auto"/>
                                                                                                                    <w:right w:val="none" w:sz="0" w:space="0" w:color="auto"/>
                                                                                                                  </w:divBdr>
                                                                                                                  <w:divsChild>
                                                                                                                    <w:div w:id="1012340037">
                                                                                                                      <w:marLeft w:val="0"/>
                                                                                                                      <w:marRight w:val="0"/>
                                                                                                                      <w:marTop w:val="0"/>
                                                                                                                      <w:marBottom w:val="0"/>
                                                                                                                      <w:divBdr>
                                                                                                                        <w:top w:val="none" w:sz="0" w:space="0" w:color="auto"/>
                                                                                                                        <w:left w:val="none" w:sz="0" w:space="0" w:color="auto"/>
                                                                                                                        <w:bottom w:val="none" w:sz="0" w:space="0" w:color="auto"/>
                                                                                                                        <w:right w:val="none" w:sz="0" w:space="0" w:color="auto"/>
                                                                                                                      </w:divBdr>
                                                                                                                    </w:div>
                                                                                                                    <w:div w:id="114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pesquebec.org/sites/default/files/evenements/2019/2019032829_GF_affiches/20190329_EVE_GF_besoins_gmf_LGuenette_aff.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A8B5D145</Template>
  <TotalTime>510</TotalTime>
  <Pages>2</Pages>
  <Words>789</Words>
  <Characters>4341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ASSSM</Company>
  <LinksUpToDate>false</LinksUpToDate>
  <CharactersWithSpaces>5120</CharactersWithSpaces>
  <SharedDoc>false</SharedDoc>
  <HLinks>
    <vt:vector size="6" baseType="variant">
      <vt:variant>
        <vt:i4>5963863</vt:i4>
      </vt:variant>
      <vt:variant>
        <vt:i4>0</vt:i4>
      </vt:variant>
      <vt:variant>
        <vt:i4>0</vt:i4>
      </vt:variant>
      <vt:variant>
        <vt:i4>5</vt:i4>
      </vt:variant>
      <vt:variant>
        <vt:lpwstr>mailto:danielle_mccann@ssss.gouv.qc.ca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Betty</dc:creator>
  <cp:lastModifiedBy>Venessa Doyon-Kemp</cp:lastModifiedBy>
  <cp:revision>14</cp:revision>
  <cp:lastPrinted>2019-05-27T17:47:00Z</cp:lastPrinted>
  <dcterms:created xsi:type="dcterms:W3CDTF">2019-05-09T17:46:00Z</dcterms:created>
  <dcterms:modified xsi:type="dcterms:W3CDTF">2019-05-27T17:48:00Z</dcterms:modified>
</cp:coreProperties>
</file>